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ltesto"/>
        <w:ind w:left="99" w:hanging="0"/>
        <w:rPr>
          <w:rFonts w:ascii="Times New Roman" w:hAnsi="Times New Roman"/>
        </w:rPr>
      </w:pPr>
      <w:r/>
      <w:r>
        <w:rPr>
          <w:rFonts w:ascii="Times New Roman" w:hAnsi="Times New Roman"/>
          <w:spacing w:val="-49"/>
        </w:rPr>
        <w:t xml:space="preserve"> </w:t>
      </w:r>
      <w:r>
        <w:rPr>
          <w:rFonts w:ascii="Times New Roman" w:hAnsi="Times New Roman"/>
          <w:spacing w:val="-49"/>
        </w:rPr>
        <mc:AlternateContent>
          <mc:Choice Requires="wps">
            <w:drawing>
              <wp:inline distT="0" distB="0" distL="0" distR="0">
                <wp:extent cx="6186805" cy="184150"/>
                <wp:effectExtent l="0" t="0" r="0" b="0"/>
                <wp:docPr id="1" name=""/>
                <a:graphic xmlns:a="http://schemas.openxmlformats.org/drawingml/2006/main">
                  <a:graphicData uri="http://schemas.microsoft.com/office/word/2010/wordprocessingShape">
                    <wps:wsp>
                      <wps:cNvSpPr/>
                      <wps:spPr>
                        <a:xfrm>
                          <a:off x="0" y="0"/>
                          <a:ext cx="6186240" cy="183600"/>
                        </a:xfrm>
                        <a:prstGeom prst="rect">
                          <a:avLst/>
                        </a:prstGeom>
                        <a:solidFill>
                          <a:srgbClr val="d9d9d9"/>
                        </a:solidFill>
                        <a:ln w="6480">
                          <a:solidFill>
                            <a:srgbClr val="000000"/>
                          </a:solidFill>
                          <a:round/>
                        </a:ln>
                      </wps:spPr>
                      <wps:style>
                        <a:lnRef idx="0"/>
                        <a:fillRef idx="0"/>
                        <a:effectRef idx="0"/>
                        <a:fontRef idx="minor"/>
                      </wps:style>
                      <wps:txbx>
                        <w:txbxContent>
                          <w:p>
                            <w:pPr>
                              <w:pStyle w:val="Contenutocornice"/>
                              <w:spacing w:lineRule="exact" w:line="248"/>
                              <w:ind w:left="1727" w:hanging="0"/>
                              <w:rPr/>
                            </w:pPr>
                            <w:r>
                              <w:rPr>
                                <w:b/>
                                <w:color w:val="00000A"/>
                              </w:rPr>
                              <w:t>DOMANDA  DI  ISCRIZIONE ALLA SCUOLA DELL’INFANZIA</w:t>
                            </w:r>
                          </w:p>
                        </w:txbxContent>
                      </wps:txbx>
                      <wps:bodyPr lIns="0" rIns="0" tIns="0" bIns="0">
                        <a:noAutofit/>
                      </wps:bodyPr>
                    </wps:wsp>
                  </a:graphicData>
                </a:graphic>
              </wp:inline>
            </w:drawing>
          </mc:Choice>
          <mc:Fallback>
            <w:pict>
              <v:rect id="shape_0" fillcolor="#d9d9d9" stroked="t" style="position:absolute;margin-left:0pt;margin-top:-14.5pt;width:487.05pt;height:14.4pt;mso-position-vertical:top">
                <w10:wrap type="square"/>
                <v:fill o:detectmouseclick="t" type="solid" color2="#262626"/>
                <v:stroke color="black" weight="6480" joinstyle="round" endcap="flat"/>
                <v:textbox>
                  <w:txbxContent>
                    <w:p>
                      <w:pPr>
                        <w:pStyle w:val="Contenutocornice"/>
                        <w:spacing w:lineRule="exact" w:line="248"/>
                        <w:ind w:left="1727" w:hanging="0"/>
                        <w:rPr/>
                      </w:pPr>
                      <w:r>
                        <w:rPr>
                          <w:b/>
                          <w:color w:val="00000A"/>
                        </w:rPr>
                        <w:t>DOMANDA  DI  ISCRIZIONE ALLA SCUOLA DELL’INFANZIA</w:t>
                      </w:r>
                    </w:p>
                  </w:txbxContent>
                </v:textbox>
              </v:rect>
            </w:pict>
          </mc:Fallback>
        </mc:AlternateContent>
      </w:r>
    </w:p>
    <w:p>
      <w:pPr>
        <w:pStyle w:val="Corpodeltesto"/>
        <w:spacing w:before="5" w:after="0"/>
        <w:rPr>
          <w:rFonts w:ascii="Times New Roman" w:hAnsi="Times New Roman"/>
          <w:sz w:val="12"/>
        </w:rPr>
      </w:pPr>
      <w:r>
        <w:rPr>
          <w:rFonts w:ascii="Times New Roman" w:hAnsi="Times New Roman"/>
          <w:sz w:val="12"/>
        </w:rPr>
      </w:r>
    </w:p>
    <w:p>
      <w:pPr>
        <w:pStyle w:val="Titolo1"/>
        <w:spacing w:before="93" w:after="0"/>
        <w:ind w:left="31" w:hanging="0"/>
        <w:jc w:val="center"/>
        <w:rPr/>
      </w:pPr>
      <w:r>
        <w:rPr/>
        <w:t>Al Dirigente scolastico dell’Istituto Comprensivo Statale di Altavilla Milicia</w:t>
      </w:r>
    </w:p>
    <w:p>
      <w:pPr>
        <w:pStyle w:val="Normal"/>
        <w:tabs>
          <w:tab w:val="left" w:pos="4484" w:leader="none"/>
          <w:tab w:val="left" w:pos="5838" w:leader="none"/>
        </w:tabs>
        <w:spacing w:lineRule="auto" w:line="480" w:before="161" w:after="0"/>
        <w:ind w:left="172" w:right="2633" w:hanging="0"/>
        <w:rPr/>
      </w:pPr>
      <w:r>
        <w:rPr>
          <w:sz w:val="18"/>
        </w:rPr>
        <w:t>Il sottoscritto</w:t>
      </w:r>
      <w:r>
        <w:rPr>
          <w:sz w:val="18"/>
          <w:u w:val="single"/>
        </w:rPr>
        <w:t xml:space="preserve"> </w:t>
        <w:tab/>
      </w:r>
      <w:r>
        <w:rPr>
          <w:sz w:val="18"/>
        </w:rPr>
        <w:t>in</w:t>
      </w:r>
      <w:r>
        <w:rPr>
          <w:spacing w:val="-3"/>
          <w:sz w:val="18"/>
        </w:rPr>
        <w:t xml:space="preserve"> </w:t>
      </w:r>
      <w:r>
        <w:rPr>
          <w:sz w:val="18"/>
        </w:rPr>
        <w:t>qualità</w:t>
      </w:r>
      <w:r>
        <w:rPr>
          <w:spacing w:val="-3"/>
          <w:sz w:val="18"/>
        </w:rPr>
        <w:t xml:space="preserve"> </w:t>
      </w:r>
      <w:r>
        <w:rPr>
          <w:sz w:val="18"/>
        </w:rPr>
        <w:t>di</w:t>
        <w:tab/>
      </w:r>
      <w:r>
        <w:rPr>
          <w:rFonts w:ascii="Calibri" w:hAnsi="Calibri"/>
          <w:b/>
          <w:sz w:val="18"/>
        </w:rPr>
        <w:t>⃝</w:t>
      </w:r>
      <w:r>
        <w:rPr>
          <w:b/>
          <w:sz w:val="18"/>
        </w:rPr>
        <w:t xml:space="preserve"> </w:t>
      </w:r>
      <w:r>
        <w:rPr>
          <w:sz w:val="18"/>
        </w:rPr>
        <w:t xml:space="preserve">padre  </w:t>
      </w:r>
      <w:r>
        <w:rPr>
          <w:spacing w:val="5"/>
          <w:sz w:val="18"/>
        </w:rPr>
        <w:t xml:space="preserve"> </w:t>
      </w:r>
      <w:r>
        <w:rPr>
          <w:rFonts w:ascii="Calibri" w:hAnsi="Calibri"/>
          <w:b/>
          <w:sz w:val="18"/>
        </w:rPr>
        <w:t>⃝</w:t>
      </w:r>
      <w:r>
        <w:rPr>
          <w:spacing w:val="-12"/>
          <w:sz w:val="18"/>
        </w:rPr>
        <w:t>tutore</w:t>
      </w:r>
    </w:p>
    <w:p>
      <w:pPr>
        <w:pStyle w:val="Normal"/>
        <w:tabs>
          <w:tab w:val="left" w:pos="4484" w:leader="none"/>
          <w:tab w:val="left" w:pos="5838" w:leader="none"/>
        </w:tabs>
        <w:spacing w:lineRule="auto" w:line="480" w:before="161" w:after="0"/>
        <w:ind w:left="172" w:right="2633" w:hanging="0"/>
        <w:rPr>
          <w:sz w:val="18"/>
        </w:rPr>
      </w:pPr>
      <w:r>
        <w:rPr>
          <w:w w:val="99"/>
          <w:sz w:val="18"/>
        </w:rPr>
        <w:t xml:space="preserve"> </w:t>
      </w:r>
      <w:r>
        <w:rPr>
          <w:sz w:val="18"/>
        </w:rPr>
        <w:t>La</w:t>
      </w:r>
      <w:r>
        <w:rPr>
          <w:spacing w:val="-1"/>
          <w:sz w:val="18"/>
        </w:rPr>
        <w:t xml:space="preserve"> </w:t>
      </w:r>
      <w:r>
        <w:rPr>
          <w:sz w:val="18"/>
        </w:rPr>
        <w:t>sottoscritta</w:t>
      </w:r>
      <w:r>
        <w:rPr>
          <w:sz w:val="18"/>
          <w:u w:val="single"/>
        </w:rPr>
        <w:t xml:space="preserve"> </w:t>
        <w:tab/>
      </w:r>
      <w:r>
        <w:rPr>
          <w:sz w:val="18"/>
        </w:rPr>
        <w:t>in</w:t>
      </w:r>
      <w:r>
        <w:rPr>
          <w:spacing w:val="-3"/>
          <w:sz w:val="18"/>
        </w:rPr>
        <w:t xml:space="preserve"> </w:t>
      </w:r>
      <w:r>
        <w:rPr>
          <w:sz w:val="18"/>
        </w:rPr>
        <w:t>qualità</w:t>
      </w:r>
      <w:r>
        <w:rPr>
          <w:spacing w:val="-3"/>
          <w:sz w:val="18"/>
        </w:rPr>
        <w:t xml:space="preserve"> </w:t>
      </w:r>
      <w:r>
        <w:rPr>
          <w:sz w:val="18"/>
        </w:rPr>
        <w:t>di</w:t>
        <w:tab/>
      </w:r>
      <w:r>
        <w:rPr>
          <w:rFonts w:ascii="Calibri" w:hAnsi="Calibri"/>
          <w:b/>
          <w:sz w:val="18"/>
        </w:rPr>
        <w:t>⃝</w:t>
      </w:r>
      <w:r>
        <w:rPr>
          <w:sz w:val="18"/>
        </w:rPr>
        <w:t xml:space="preserve">madre   </w:t>
      </w:r>
      <w:r>
        <w:rPr>
          <w:rFonts w:ascii="Calibri" w:hAnsi="Calibri"/>
          <w:b/>
          <w:sz w:val="18"/>
        </w:rPr>
        <w:t>⃝</w:t>
      </w:r>
      <w:r>
        <w:rPr>
          <w:spacing w:val="-15"/>
          <w:sz w:val="18"/>
        </w:rPr>
        <w:t>tutrice</w:t>
      </w:r>
    </w:p>
    <w:p>
      <w:pPr>
        <w:pStyle w:val="Titolo1"/>
        <w:spacing w:before="29" w:after="0"/>
        <w:ind w:left="33" w:hanging="0"/>
        <w:jc w:val="center"/>
        <w:rPr/>
      </w:pPr>
      <w:r>
        <w:rPr/>
        <w:t>CHIEDONO</w:t>
      </w:r>
    </w:p>
    <w:p>
      <w:pPr>
        <w:pStyle w:val="Corpodeltesto"/>
        <w:tabs>
          <w:tab w:val="left" w:pos="1524" w:leader="none"/>
          <w:tab w:val="left" w:pos="9633" w:leader="none"/>
        </w:tabs>
        <w:spacing w:before="118" w:after="0"/>
        <w:ind w:left="16" w:hanging="0"/>
        <w:jc w:val="center"/>
        <w:rPr>
          <w:rFonts w:ascii="Times New Roman" w:hAnsi="Times New Roman"/>
        </w:rPr>
      </w:pPr>
      <w:r>
        <w:rPr/>
        <w:t>l’iscrizione</w:t>
      </w:r>
      <w:r>
        <w:rPr>
          <w:spacing w:val="-4"/>
        </w:rPr>
        <w:t xml:space="preserve"> </w:t>
      </w:r>
      <w:r>
        <w:rPr/>
        <w:t>del</w:t>
      </w:r>
      <w:r>
        <w:rPr>
          <w:u w:val="single"/>
        </w:rPr>
        <w:t xml:space="preserve"> </w:t>
        <w:tab/>
      </w:r>
      <w:r>
        <w:rPr/>
        <w:t xml:space="preserve">bambin_ </w:t>
      </w:r>
      <w:r>
        <w:rPr>
          <w:rFonts w:ascii="Times New Roman" w:hAnsi="Times New Roman"/>
          <w:w w:val="99"/>
          <w:u w:val="single"/>
        </w:rPr>
        <w:t xml:space="preserve"> </w:t>
      </w:r>
      <w:r>
        <w:rPr>
          <w:rFonts w:ascii="Times New Roman" w:hAnsi="Times New Roman"/>
          <w:u w:val="single"/>
        </w:rPr>
        <w:tab/>
      </w:r>
    </w:p>
    <w:p>
      <w:pPr>
        <w:pStyle w:val="Corpodeltesto"/>
        <w:spacing w:before="6" w:after="0"/>
        <w:rPr>
          <w:rFonts w:ascii="Times New Roman" w:hAnsi="Times New Roman"/>
          <w:sz w:val="11"/>
        </w:rPr>
      </w:pPr>
      <w:r>
        <w:rPr>
          <w:rFonts w:ascii="Times New Roman" w:hAnsi="Times New Roman"/>
          <w:sz w:val="11"/>
        </w:rPr>
      </w:r>
    </w:p>
    <w:p>
      <w:pPr>
        <w:pStyle w:val="Normal"/>
        <w:spacing w:before="93" w:after="0"/>
        <w:ind w:left="244" w:hanging="0"/>
        <w:rPr/>
      </w:pPr>
      <w:r>
        <w:rPr>
          <w:sz w:val="20"/>
        </w:rPr>
        <w:t xml:space="preserve">alla </w:t>
      </w:r>
      <w:r>
        <w:rPr>
          <w:sz w:val="20"/>
          <w:u w:val="thick"/>
        </w:rPr>
        <w:t xml:space="preserve"> </w:t>
      </w:r>
      <w:r>
        <w:rPr>
          <w:b/>
          <w:sz w:val="20"/>
          <w:u w:val="thick"/>
        </w:rPr>
        <w:t>Scuola dell’Infanzia Statale di Altavilla Milicia</w:t>
      </w:r>
      <w:r>
        <w:rPr>
          <w:b/>
          <w:sz w:val="20"/>
        </w:rPr>
        <w:t xml:space="preserve">  </w:t>
      </w:r>
      <w:r>
        <w:rPr>
          <w:sz w:val="20"/>
        </w:rPr>
        <w:t>per l’a.s. 2019-20</w:t>
      </w:r>
    </w:p>
    <w:p>
      <w:pPr>
        <w:pStyle w:val="Normal"/>
        <w:spacing w:before="115" w:after="0"/>
        <w:ind w:left="746" w:hanging="0"/>
        <w:jc w:val="center"/>
        <w:rPr>
          <w:sz w:val="20"/>
        </w:rPr>
      </w:pPr>
      <w:r>
        <w:rPr>
          <w:b/>
          <w:sz w:val="20"/>
        </w:rPr>
        <w:t xml:space="preserve">chiedono </w:t>
      </w:r>
      <w:r>
        <w:rPr>
          <w:sz w:val="20"/>
        </w:rPr>
        <w:t>di avvalersi,</w:t>
      </w:r>
    </w:p>
    <w:p>
      <w:pPr>
        <w:pStyle w:val="Corpodeltesto"/>
        <w:spacing w:before="118" w:after="0"/>
        <w:ind w:left="172" w:hanging="0"/>
        <w:rPr/>
      </w:pPr>
      <w:r>
        <w:rPr/>
        <w:t>sulla base dell’offerta formativa della scuola e delle risorse disponibili, del seguente orario:</w:t>
      </w:r>
    </w:p>
    <w:p>
      <w:pPr>
        <w:pStyle w:val="ListParagraph"/>
        <w:numPr>
          <w:ilvl w:val="0"/>
          <w:numId w:val="8"/>
        </w:numPr>
        <w:tabs>
          <w:tab w:val="left" w:pos="464" w:leader="none"/>
        </w:tabs>
        <w:ind w:left="394" w:right="589" w:hanging="222"/>
        <w:rPr>
          <w:sz w:val="20"/>
        </w:rPr>
      </w:pPr>
      <w:r>
        <w:rPr>
          <w:sz w:val="20"/>
        </w:rPr>
        <w:t>orario ridotto delle attività educative pari a 25 ore settimanali (svolgimento nella fascia antimeridiana, dalle ore 8.00 alle ore 13.00, per tutto l’a.s..</w:t>
      </w:r>
    </w:p>
    <w:p>
      <w:pPr>
        <w:pStyle w:val="Corpodeltesto"/>
        <w:spacing w:before="11" w:after="0"/>
        <w:rPr>
          <w:sz w:val="19"/>
        </w:rPr>
      </w:pPr>
      <w:r>
        <w:rPr>
          <w:sz w:val="19"/>
        </w:rPr>
      </w:r>
    </w:p>
    <w:p>
      <w:pPr>
        <w:pStyle w:val="Normal"/>
        <w:ind w:left="35" w:hanging="0"/>
        <w:jc w:val="center"/>
        <w:rPr>
          <w:sz w:val="20"/>
        </w:rPr>
      </w:pPr>
      <w:r>
        <w:rPr>
          <w:b/>
          <w:sz w:val="20"/>
        </w:rPr>
        <w:t xml:space="preserve">chiedono </w:t>
      </w:r>
      <w:r>
        <w:rPr>
          <w:sz w:val="20"/>
        </w:rPr>
        <w:t>altresì di avvalersi:</w:t>
      </w:r>
    </w:p>
    <w:p>
      <w:pPr>
        <w:pStyle w:val="ListParagraph"/>
        <w:numPr>
          <w:ilvl w:val="0"/>
          <w:numId w:val="8"/>
        </w:numPr>
        <w:tabs>
          <w:tab w:val="left" w:pos="440" w:leader="none"/>
        </w:tabs>
        <w:spacing w:lineRule="auto" w:line="235" w:before="51" w:after="0"/>
        <w:ind w:left="394" w:right="433" w:hanging="222"/>
        <w:rPr/>
      </w:pPr>
      <w:r>
        <w:rPr>
          <w:sz w:val="20"/>
        </w:rPr>
        <w:t>dell’anticipo (</w:t>
      </w:r>
      <w:r>
        <w:rPr>
          <w:b/>
          <w:sz w:val="20"/>
        </w:rPr>
        <w:t>per i nati dopo il 31 dicembre 2016 ed entro il 30 aprile 2017</w:t>
      </w:r>
      <w:r>
        <w:rPr>
          <w:sz w:val="20"/>
        </w:rPr>
        <w:t xml:space="preserve">) subordinatamente alla disponibilità di posti e alla precedenza ai bambini che </w:t>
      </w:r>
      <w:r>
        <w:rPr>
          <w:b/>
          <w:sz w:val="20"/>
        </w:rPr>
        <w:t>compiono i tre anni entro il 31 dicembre</w:t>
      </w:r>
      <w:r>
        <w:rPr>
          <w:b/>
          <w:spacing w:val="-24"/>
          <w:sz w:val="20"/>
        </w:rPr>
        <w:t xml:space="preserve"> </w:t>
      </w:r>
      <w:r>
        <w:rPr>
          <w:b/>
          <w:sz w:val="20"/>
        </w:rPr>
        <w:t>2019</w:t>
      </w:r>
      <w:r>
        <w:rPr>
          <w:sz w:val="20"/>
        </w:rPr>
        <w:t>.</w:t>
      </w:r>
    </w:p>
    <w:p>
      <w:pPr>
        <w:pStyle w:val="Corpodeltesto"/>
        <w:rPr/>
      </w:pPr>
      <w:r>
        <w:rPr/>
      </w:r>
    </w:p>
    <w:p>
      <w:pPr>
        <w:pStyle w:val="Corpodeltesto"/>
        <w:spacing w:before="1" w:after="0"/>
        <w:ind w:left="172" w:hanging="0"/>
        <w:rPr/>
      </w:pPr>
      <w:r>
        <w:rPr/>
        <w:t>In base alle norme sullo snellimento dell’attività amministrativa, consapevoli delle responsabilità cui vanno incontro in caso di dichiarazione non corrispondente al vero,</w:t>
      </w:r>
    </w:p>
    <w:p>
      <w:pPr>
        <w:pStyle w:val="Normal"/>
        <w:spacing w:lineRule="exact" w:line="228"/>
        <w:ind w:left="37" w:hanging="0"/>
        <w:jc w:val="center"/>
        <w:rPr>
          <w:sz w:val="20"/>
        </w:rPr>
      </w:pPr>
      <w:r>
        <w:rPr>
          <w:b/>
          <w:sz w:val="20"/>
        </w:rPr>
        <w:t xml:space="preserve">dichiarano </w:t>
      </w:r>
      <w:r>
        <w:rPr>
          <w:sz w:val="20"/>
        </w:rPr>
        <w:t>che</w:t>
      </w:r>
    </w:p>
    <w:p>
      <w:pPr>
        <w:pStyle w:val="ListParagraph"/>
        <w:numPr>
          <w:ilvl w:val="0"/>
          <w:numId w:val="7"/>
        </w:numPr>
        <w:tabs>
          <w:tab w:val="left" w:pos="296" w:leader="none"/>
          <w:tab w:val="left" w:pos="5157" w:leader="none"/>
          <w:tab w:val="left" w:pos="6169" w:leader="none"/>
          <w:tab w:val="left" w:pos="9781" w:leader="none"/>
        </w:tabs>
        <w:spacing w:lineRule="exact" w:line="230" w:before="2" w:after="0"/>
        <w:ind w:left="112" w:hanging="0"/>
        <w:rPr>
          <w:sz w:val="20"/>
        </w:rPr>
      </w:pPr>
      <w:r>
        <w:rPr>
          <w:sz w:val="20"/>
        </w:rPr>
        <w:t>_l_</w:t>
      </w:r>
      <w:r>
        <w:rPr>
          <w:spacing w:val="-5"/>
          <w:sz w:val="20"/>
        </w:rPr>
        <w:t xml:space="preserve"> </w:t>
      </w:r>
      <w:r>
        <w:rPr>
          <w:sz w:val="20"/>
        </w:rPr>
        <w:t>bambin_</w:t>
      </w:r>
      <w:r>
        <w:rPr>
          <w:spacing w:val="-1"/>
          <w:sz w:val="20"/>
        </w:rPr>
        <w:t xml:space="preserve"> </w:t>
      </w:r>
      <w:r>
        <w:rPr>
          <w:w w:val="99"/>
          <w:sz w:val="20"/>
          <w:u w:val="single"/>
        </w:rPr>
        <w:t xml:space="preserve"> </w:t>
      </w:r>
      <w:r>
        <w:rPr>
          <w:sz w:val="20"/>
          <w:u w:val="single"/>
        </w:rPr>
        <w:tab/>
      </w:r>
      <w:r>
        <w:rPr>
          <w:sz w:val="20"/>
        </w:rPr>
        <w:tab/>
      </w:r>
      <w:r>
        <w:rPr>
          <w:w w:val="99"/>
          <w:sz w:val="20"/>
          <w:u w:val="single"/>
        </w:rPr>
        <w:t xml:space="preserve"> </w:t>
      </w:r>
      <w:r>
        <w:rPr>
          <w:sz w:val="20"/>
          <w:u w:val="single"/>
        </w:rPr>
        <w:tab/>
      </w:r>
    </w:p>
    <w:p>
      <w:pPr>
        <w:pStyle w:val="Normal"/>
        <w:tabs>
          <w:tab w:val="left" w:pos="5114" w:leader="none"/>
        </w:tabs>
        <w:spacing w:lineRule="exact" w:line="184"/>
        <w:ind w:left="176" w:hanging="0"/>
        <w:jc w:val="center"/>
        <w:rPr>
          <w:sz w:val="16"/>
        </w:rPr>
      </w:pPr>
      <w:r>
        <w:rPr>
          <w:sz w:val="16"/>
        </w:rPr>
        <w:t>(cognome</w:t>
      </w:r>
      <w:r>
        <w:rPr>
          <w:spacing w:val="-2"/>
          <w:sz w:val="16"/>
        </w:rPr>
        <w:t xml:space="preserve"> </w:t>
      </w:r>
      <w:r>
        <w:rPr>
          <w:sz w:val="16"/>
        </w:rPr>
        <w:t>e nome)</w:t>
        <w:tab/>
        <w:t>(codice</w:t>
      </w:r>
      <w:r>
        <w:rPr>
          <w:spacing w:val="-8"/>
          <w:sz w:val="16"/>
        </w:rPr>
        <w:t xml:space="preserve"> </w:t>
      </w:r>
      <w:r>
        <w:rPr>
          <w:sz w:val="16"/>
        </w:rPr>
        <w:t>fiscale)</w:t>
      </w:r>
    </w:p>
    <w:p>
      <w:pPr>
        <w:pStyle w:val="ListParagraph"/>
        <w:numPr>
          <w:ilvl w:val="0"/>
          <w:numId w:val="7"/>
        </w:numPr>
        <w:tabs>
          <w:tab w:val="left" w:pos="296" w:leader="none"/>
          <w:tab w:val="left" w:pos="5572" w:leader="none"/>
          <w:tab w:val="left" w:pos="5838" w:leader="none"/>
          <w:tab w:val="left" w:pos="8538" w:leader="none"/>
          <w:tab w:val="left" w:pos="9812" w:leader="none"/>
        </w:tabs>
        <w:ind w:left="112" w:hanging="0"/>
        <w:rPr>
          <w:sz w:val="20"/>
        </w:rPr>
      </w:pPr>
      <w:r>
        <w:rPr>
          <w:sz w:val="20"/>
        </w:rPr>
        <w:t>è</w:t>
      </w:r>
      <w:r>
        <w:rPr>
          <w:spacing w:val="-2"/>
          <w:sz w:val="20"/>
        </w:rPr>
        <w:t xml:space="preserve"> </w:t>
      </w:r>
      <w:r>
        <w:rPr>
          <w:sz w:val="20"/>
        </w:rPr>
        <w:t>nat_</w:t>
      </w:r>
      <w:r>
        <w:rPr>
          <w:spacing w:val="-2"/>
          <w:sz w:val="20"/>
        </w:rPr>
        <w:t xml:space="preserve"> </w:t>
      </w:r>
      <w:r>
        <w:rPr>
          <w:sz w:val="20"/>
        </w:rPr>
        <w:t>a</w:t>
      </w:r>
      <w:r>
        <w:rPr>
          <w:sz w:val="20"/>
          <w:u w:val="single"/>
        </w:rPr>
        <w:t xml:space="preserve"> </w:t>
        <w:tab/>
      </w:r>
      <w:r>
        <w:rPr>
          <w:sz w:val="20"/>
        </w:rPr>
        <w:tab/>
        <w:t>il</w:t>
      </w:r>
      <w:r>
        <w:rPr>
          <w:sz w:val="20"/>
          <w:u w:val="single"/>
        </w:rPr>
        <w:t xml:space="preserve"> </w:t>
        <w:tab/>
      </w:r>
      <w:r>
        <w:rPr>
          <w:sz w:val="20"/>
        </w:rPr>
        <w:t>_</w:t>
      </w:r>
      <w:r>
        <w:rPr>
          <w:w w:val="99"/>
          <w:sz w:val="20"/>
          <w:u w:val="single"/>
        </w:rPr>
        <w:t xml:space="preserve"> </w:t>
      </w:r>
      <w:r>
        <w:rPr>
          <w:sz w:val="20"/>
          <w:u w:val="single"/>
        </w:rPr>
        <w:tab/>
      </w:r>
    </w:p>
    <w:p>
      <w:pPr>
        <w:pStyle w:val="ListParagraph"/>
        <w:numPr>
          <w:ilvl w:val="0"/>
          <w:numId w:val="7"/>
        </w:numPr>
        <w:tabs>
          <w:tab w:val="left" w:pos="296" w:leader="none"/>
          <w:tab w:val="left" w:pos="1589" w:leader="none"/>
          <w:tab w:val="left" w:pos="2707" w:leader="none"/>
          <w:tab w:val="left" w:pos="5878" w:leader="none"/>
          <w:tab w:val="left" w:pos="9822" w:leader="none"/>
        </w:tabs>
        <w:spacing w:before="91" w:after="0"/>
        <w:ind w:left="112" w:hanging="0"/>
        <w:rPr>
          <w:sz w:val="20"/>
        </w:rPr>
      </w:pPr>
      <w:r>
        <w:rPr>
          <w:w w:val="105"/>
          <w:sz w:val="20"/>
        </w:rPr>
        <w:t>è</w:t>
      </w:r>
      <w:r>
        <w:rPr>
          <w:spacing w:val="-16"/>
          <w:w w:val="105"/>
          <w:sz w:val="20"/>
        </w:rPr>
        <w:t xml:space="preserve"> </w:t>
      </w:r>
      <w:r>
        <w:rPr>
          <w:w w:val="105"/>
          <w:sz w:val="20"/>
        </w:rPr>
        <w:t>cittadino</w:t>
        <w:tab/>
      </w:r>
      <w:r>
        <w:rPr>
          <w:rFonts w:ascii="Calibri" w:hAnsi="Calibri"/>
          <w:b/>
          <w:w w:val="105"/>
          <w:sz w:val="28"/>
        </w:rPr>
        <w:t>⃝</w:t>
      </w:r>
      <w:r>
        <w:rPr>
          <w:w w:val="105"/>
          <w:sz w:val="20"/>
        </w:rPr>
        <w:t>italiano</w:t>
        <w:tab/>
      </w:r>
      <w:r>
        <w:rPr>
          <w:rFonts w:ascii="Calibri" w:hAnsi="Calibri"/>
          <w:b/>
          <w:w w:val="105"/>
          <w:sz w:val="28"/>
        </w:rPr>
        <w:t>⃝</w:t>
      </w:r>
      <w:r>
        <w:rPr>
          <w:b/>
          <w:w w:val="105"/>
          <w:sz w:val="28"/>
        </w:rPr>
        <w:t xml:space="preserve"> </w:t>
      </w:r>
      <w:r>
        <w:rPr>
          <w:w w:val="105"/>
          <w:sz w:val="20"/>
        </w:rPr>
        <w:t>altro (indicare</w:t>
      </w:r>
      <w:r>
        <w:rPr>
          <w:spacing w:val="-36"/>
          <w:w w:val="105"/>
          <w:sz w:val="20"/>
        </w:rPr>
        <w:t xml:space="preserve"> </w:t>
      </w:r>
      <w:r>
        <w:rPr>
          <w:w w:val="105"/>
          <w:sz w:val="20"/>
        </w:rPr>
        <w:t>nazionalità)</w:t>
      </w:r>
      <w:r>
        <w:rPr>
          <w:sz w:val="20"/>
        </w:rPr>
        <w:tab/>
      </w:r>
      <w:r>
        <w:rPr>
          <w:w w:val="99"/>
          <w:sz w:val="20"/>
          <w:u w:val="single"/>
        </w:rPr>
        <w:t xml:space="preserve"> </w:t>
      </w:r>
      <w:r>
        <w:rPr>
          <w:sz w:val="20"/>
          <w:u w:val="single"/>
        </w:rPr>
        <w:tab/>
      </w:r>
    </w:p>
    <w:p>
      <w:pPr>
        <w:pStyle w:val="Corpodeltesto"/>
        <w:spacing w:before="11" w:after="0"/>
        <w:rPr>
          <w:sz w:val="11"/>
        </w:rPr>
      </w:pPr>
      <w:r>
        <w:rPr>
          <w:sz w:val="11"/>
        </w:rPr>
      </w:r>
    </w:p>
    <w:p>
      <w:pPr>
        <w:pStyle w:val="ListParagraph"/>
        <w:numPr>
          <w:ilvl w:val="0"/>
          <w:numId w:val="7"/>
        </w:numPr>
        <w:tabs>
          <w:tab w:val="left" w:pos="296" w:leader="none"/>
          <w:tab w:val="left" w:pos="5338" w:leader="none"/>
          <w:tab w:val="left" w:pos="5838" w:leader="none"/>
          <w:tab w:val="left" w:pos="9800" w:leader="none"/>
        </w:tabs>
        <w:spacing w:before="93" w:after="0"/>
        <w:ind w:left="112" w:hanging="0"/>
        <w:rPr>
          <w:sz w:val="20"/>
        </w:rPr>
      </w:pPr>
      <w:r>
        <w:rPr>
          <w:sz w:val="20"/>
        </w:rPr>
        <w:t>è</w:t>
      </w:r>
      <w:r>
        <w:rPr>
          <w:spacing w:val="-3"/>
          <w:sz w:val="20"/>
        </w:rPr>
        <w:t xml:space="preserve"> </w:t>
      </w:r>
      <w:r>
        <w:rPr>
          <w:sz w:val="20"/>
        </w:rPr>
        <w:t>residente</w:t>
      </w:r>
      <w:r>
        <w:rPr>
          <w:spacing w:val="-1"/>
          <w:sz w:val="20"/>
        </w:rPr>
        <w:t xml:space="preserve"> </w:t>
      </w:r>
      <w:r>
        <w:rPr>
          <w:sz w:val="20"/>
        </w:rPr>
        <w:t>a</w:t>
      </w:r>
      <w:r>
        <w:rPr>
          <w:sz w:val="20"/>
          <w:u w:val="single"/>
        </w:rPr>
        <w:t xml:space="preserve"> </w:t>
        <w:tab/>
      </w:r>
      <w:r>
        <w:rPr>
          <w:sz w:val="20"/>
        </w:rPr>
        <w:tab/>
        <w:t>(prov. )</w:t>
      </w:r>
      <w:r>
        <w:rPr>
          <w:spacing w:val="-4"/>
          <w:sz w:val="20"/>
        </w:rPr>
        <w:t xml:space="preserve"> </w:t>
      </w:r>
      <w:r>
        <w:rPr>
          <w:sz w:val="20"/>
        </w:rPr>
        <w:t>_</w:t>
      </w:r>
      <w:r>
        <w:rPr>
          <w:w w:val="99"/>
          <w:sz w:val="20"/>
          <w:u w:val="single"/>
        </w:rPr>
        <w:t xml:space="preserve"> </w:t>
      </w:r>
      <w:r>
        <w:rPr>
          <w:sz w:val="20"/>
          <w:u w:val="single"/>
        </w:rPr>
        <w:tab/>
      </w:r>
    </w:p>
    <w:p>
      <w:pPr>
        <w:pStyle w:val="Corpodeltesto"/>
        <w:tabs>
          <w:tab w:val="left" w:pos="4421" w:leader="none"/>
          <w:tab w:val="left" w:pos="5143" w:leader="none"/>
          <w:tab w:val="left" w:pos="5213" w:leader="none"/>
          <w:tab w:val="left" w:pos="7424" w:leader="none"/>
          <w:tab w:val="left" w:pos="9795" w:leader="none"/>
        </w:tabs>
        <w:spacing w:lineRule="auto" w:line="348" w:before="94" w:after="0"/>
        <w:ind w:left="172" w:right="148" w:hanging="0"/>
        <w:rPr/>
      </w:pPr>
      <w:r>
        <w:rPr/>
        <w:t>Via/piazza</w:t>
      </w:r>
      <w:r>
        <w:rPr>
          <w:u w:val="single"/>
        </w:rPr>
        <w:t xml:space="preserve"> </w:t>
        <w:tab/>
      </w:r>
      <w:r>
        <w:rPr/>
        <w:t>n.</w:t>
      </w:r>
      <w:r>
        <w:rPr>
          <w:u w:val="single"/>
        </w:rPr>
        <w:t xml:space="preserve"> </w:t>
        <w:tab/>
      </w:r>
      <w:r>
        <w:rPr/>
        <w:t>tel.</w:t>
      </w:r>
      <w:r>
        <w:rPr>
          <w:u w:val="single"/>
        </w:rPr>
        <w:t xml:space="preserve"> </w:t>
        <w:tab/>
      </w:r>
      <w:r>
        <w:rPr/>
        <w:t>/</w:t>
      </w:r>
      <w:r>
        <w:rPr>
          <w:spacing w:val="-5"/>
        </w:rPr>
        <w:t xml:space="preserve"> </w:t>
      </w:r>
      <w:r>
        <w:rPr/>
        <w:t xml:space="preserve">tel. </w:t>
      </w:r>
      <w:r>
        <w:rPr>
          <w:w w:val="99"/>
          <w:u w:val="single"/>
        </w:rPr>
        <w:t xml:space="preserve"> </w:t>
      </w:r>
      <w:r>
        <w:rPr>
          <w:u w:val="single"/>
        </w:rPr>
        <w:tab/>
      </w:r>
      <w:r>
        <w:rPr/>
        <w:t xml:space="preserve"> e-</w:t>
      </w:r>
      <w:r>
        <w:rPr>
          <w:spacing w:val="-2"/>
        </w:rPr>
        <w:t xml:space="preserve"> </w:t>
      </w:r>
      <w:r>
        <w:rPr/>
        <w:t>mail</w:t>
      </w:r>
      <w:r>
        <w:rPr>
          <w:spacing w:val="-2"/>
        </w:rPr>
        <w:t xml:space="preserve"> </w:t>
      </w:r>
      <w:r>
        <w:rPr>
          <w:w w:val="99"/>
          <w:u w:val="single"/>
        </w:rPr>
        <w:t xml:space="preserve"> </w:t>
      </w:r>
      <w:r>
        <w:rPr>
          <w:u w:val="single"/>
        </w:rPr>
        <w:tab/>
        <w:tab/>
        <w:tab/>
      </w:r>
    </w:p>
    <w:p>
      <w:pPr>
        <w:pStyle w:val="ListParagraph"/>
        <w:numPr>
          <w:ilvl w:val="0"/>
          <w:numId w:val="7"/>
        </w:numPr>
        <w:tabs>
          <w:tab w:val="left" w:pos="296" w:leader="none"/>
        </w:tabs>
        <w:spacing w:lineRule="exact" w:line="215"/>
        <w:ind w:left="112" w:hanging="0"/>
        <w:rPr>
          <w:sz w:val="20"/>
        </w:rPr>
      </w:pPr>
      <w:r>
        <w:rPr>
          <w:sz w:val="20"/>
        </w:rPr>
        <w:t>la propria famiglia convivente è composta, oltre al bambino,</w:t>
      </w:r>
      <w:r>
        <w:rPr>
          <w:spacing w:val="-23"/>
          <w:sz w:val="20"/>
        </w:rPr>
        <w:t xml:space="preserve"> </w:t>
      </w:r>
      <w:r>
        <w:rPr>
          <w:sz w:val="20"/>
        </w:rPr>
        <w:t>da:</w:t>
      </w:r>
    </w:p>
    <w:p>
      <w:pPr>
        <w:pStyle w:val="Corpodeltesto"/>
        <w:tabs>
          <w:tab w:val="left" w:pos="3780" w:leader="none"/>
          <w:tab w:val="left" w:pos="6727" w:leader="none"/>
          <w:tab w:val="left" w:pos="9733" w:leader="none"/>
        </w:tabs>
        <w:spacing w:before="113" w:after="0"/>
        <w:ind w:left="172" w:hanging="0"/>
        <w:rPr/>
      </w:pPr>
      <w:r>
        <w:rPr/>
        <w:t>1.</w:t>
      </w:r>
      <w:r>
        <w:rPr>
          <w:spacing w:val="-1"/>
        </w:rPr>
        <w:t xml:space="preserve"> </w:t>
      </w:r>
      <w:r>
        <w:rPr>
          <w:w w:val="99"/>
          <w:u w:val="single"/>
        </w:rPr>
        <w:t xml:space="preserve"> </w:t>
      </w:r>
      <w:r>
        <w:rPr>
          <w:u w:val="single"/>
        </w:rPr>
        <w:tab/>
      </w:r>
      <w:r>
        <w:rPr/>
        <w:t xml:space="preserve"> </w:t>
      </w:r>
      <w:r>
        <w:rPr>
          <w:spacing w:val="6"/>
        </w:rPr>
        <w:t xml:space="preserve"> </w:t>
      </w:r>
      <w:r>
        <w:rPr>
          <w:w w:val="99"/>
          <w:u w:val="single"/>
        </w:rPr>
        <w:t xml:space="preserve"> </w:t>
      </w:r>
      <w:r>
        <w:rPr>
          <w:u w:val="single"/>
        </w:rPr>
        <w:tab/>
      </w:r>
      <w:r>
        <w:rPr/>
        <w:t xml:space="preserve">  </w:t>
      </w:r>
      <w:r>
        <w:rPr>
          <w:spacing w:val="5"/>
        </w:rPr>
        <w:t xml:space="preserve"> </w:t>
      </w:r>
      <w:r>
        <w:rPr>
          <w:w w:val="99"/>
          <w:u w:val="single"/>
        </w:rPr>
        <w:t xml:space="preserve"> </w:t>
      </w:r>
      <w:r>
        <w:rPr>
          <w:u w:val="single"/>
        </w:rPr>
        <w:tab/>
      </w:r>
    </w:p>
    <w:p>
      <w:pPr>
        <w:pStyle w:val="Corpodeltesto"/>
        <w:tabs>
          <w:tab w:val="left" w:pos="3780" w:leader="none"/>
          <w:tab w:val="left" w:pos="6727" w:leader="none"/>
          <w:tab w:val="left" w:pos="9675" w:leader="none"/>
        </w:tabs>
        <w:ind w:left="172" w:hanging="0"/>
        <w:rPr/>
      </w:pPr>
      <w:r>
        <w:rPr/>
        <w:t>2.</w:t>
      </w:r>
      <w:r>
        <w:rPr>
          <w:spacing w:val="-1"/>
        </w:rPr>
        <w:t xml:space="preserve"> </w:t>
      </w:r>
      <w:r>
        <w:rPr>
          <w:w w:val="99"/>
          <w:u w:val="single"/>
        </w:rPr>
        <w:t xml:space="preserve"> </w:t>
      </w:r>
      <w:r>
        <w:rPr>
          <w:u w:val="single"/>
        </w:rPr>
        <w:tab/>
      </w:r>
      <w:r>
        <w:rPr/>
        <w:t xml:space="preserve"> </w:t>
      </w:r>
      <w:r>
        <w:rPr>
          <w:spacing w:val="6"/>
        </w:rPr>
        <w:t xml:space="preserve"> </w:t>
      </w:r>
      <w:r>
        <w:rPr>
          <w:w w:val="99"/>
          <w:u w:val="single"/>
        </w:rPr>
        <w:t xml:space="preserve"> </w:t>
      </w:r>
      <w:r>
        <w:rPr>
          <w:u w:val="single"/>
        </w:rPr>
        <w:tab/>
      </w:r>
      <w:r>
        <w:rPr/>
        <w:t xml:space="preserve"> </w:t>
      </w:r>
      <w:r>
        <w:rPr>
          <w:spacing w:val="6"/>
        </w:rPr>
        <w:t xml:space="preserve"> </w:t>
      </w:r>
      <w:r>
        <w:rPr>
          <w:w w:val="99"/>
          <w:u w:val="single"/>
        </w:rPr>
        <w:t xml:space="preserve"> </w:t>
      </w:r>
      <w:r>
        <w:rPr>
          <w:u w:val="single"/>
        </w:rPr>
        <w:tab/>
      </w:r>
    </w:p>
    <w:p>
      <w:pPr>
        <w:pStyle w:val="Corpodeltesto"/>
        <w:tabs>
          <w:tab w:val="left" w:pos="3780" w:leader="none"/>
          <w:tab w:val="left" w:pos="6727" w:leader="none"/>
          <w:tab w:val="left" w:pos="9733" w:leader="none"/>
        </w:tabs>
        <w:ind w:left="172" w:hanging="0"/>
        <w:rPr/>
      </w:pPr>
      <w:r>
        <w:rPr/>
        <w:t>3.</w:t>
      </w:r>
      <w:r>
        <w:rPr>
          <w:spacing w:val="-1"/>
        </w:rPr>
        <w:t xml:space="preserve"> </w:t>
      </w:r>
      <w:r>
        <w:rPr>
          <w:w w:val="99"/>
          <w:u w:val="single"/>
        </w:rPr>
        <w:t xml:space="preserve"> </w:t>
      </w:r>
      <w:r>
        <w:rPr>
          <w:u w:val="single"/>
        </w:rPr>
        <w:tab/>
      </w:r>
      <w:r>
        <w:rPr/>
        <w:t xml:space="preserve"> </w:t>
      </w:r>
      <w:r>
        <w:rPr>
          <w:spacing w:val="6"/>
        </w:rPr>
        <w:t xml:space="preserve"> </w:t>
      </w:r>
      <w:r>
        <w:rPr>
          <w:w w:val="99"/>
          <w:u w:val="single"/>
        </w:rPr>
        <w:t xml:space="preserve"> </w:t>
      </w:r>
      <w:r>
        <w:rPr>
          <w:u w:val="single"/>
        </w:rPr>
        <w:tab/>
      </w:r>
      <w:r>
        <w:rPr/>
        <w:t xml:space="preserve">  </w:t>
      </w:r>
      <w:r>
        <w:rPr>
          <w:spacing w:val="5"/>
        </w:rPr>
        <w:t xml:space="preserve"> </w:t>
      </w:r>
      <w:r>
        <w:rPr>
          <w:w w:val="99"/>
          <w:u w:val="single"/>
        </w:rPr>
        <w:t xml:space="preserve"> </w:t>
      </w:r>
      <w:r>
        <w:rPr>
          <w:u w:val="single"/>
        </w:rPr>
        <w:tab/>
      </w:r>
    </w:p>
    <w:p>
      <w:pPr>
        <w:pStyle w:val="Corpodeltesto"/>
        <w:tabs>
          <w:tab w:val="left" w:pos="3779" w:leader="none"/>
          <w:tab w:val="left" w:pos="6727" w:leader="none"/>
          <w:tab w:val="left" w:pos="9733" w:leader="none"/>
        </w:tabs>
        <w:ind w:left="172" w:hanging="0"/>
        <w:rPr/>
      </w:pPr>
      <w:r>
        <w:rPr/>
        <w:t>4.</w:t>
      </w:r>
      <w:r>
        <w:rPr>
          <w:spacing w:val="-1"/>
        </w:rPr>
        <w:t xml:space="preserve"> </w:t>
      </w:r>
      <w:r>
        <w:rPr>
          <w:w w:val="99"/>
          <w:u w:val="single"/>
        </w:rPr>
        <w:t xml:space="preserve"> </w:t>
      </w:r>
      <w:r>
        <w:rPr>
          <w:u w:val="single"/>
        </w:rPr>
        <w:tab/>
      </w:r>
      <w:r>
        <w:rPr/>
        <w:t xml:space="preserve"> </w:t>
      </w:r>
      <w:r>
        <w:rPr>
          <w:spacing w:val="6"/>
        </w:rPr>
        <w:t xml:space="preserve"> </w:t>
      </w:r>
      <w:r>
        <w:rPr>
          <w:w w:val="99"/>
          <w:u w:val="single"/>
        </w:rPr>
        <w:t xml:space="preserve"> </w:t>
      </w:r>
      <w:r>
        <w:rPr>
          <w:u w:val="single"/>
        </w:rPr>
        <w:tab/>
      </w:r>
      <w:r>
        <w:rPr/>
        <w:t xml:space="preserve">  </w:t>
      </w:r>
      <w:r>
        <w:rPr>
          <w:spacing w:val="5"/>
        </w:rPr>
        <w:t xml:space="preserve"> </w:t>
      </w:r>
      <w:r>
        <w:rPr>
          <w:w w:val="99"/>
          <w:u w:val="single"/>
        </w:rPr>
        <w:t xml:space="preserve"> </w:t>
      </w:r>
      <w:r>
        <w:rPr>
          <w:u w:val="single"/>
        </w:rPr>
        <w:tab/>
      </w:r>
    </w:p>
    <w:p>
      <w:pPr>
        <w:pStyle w:val="Corpodeltesto"/>
        <w:tabs>
          <w:tab w:val="left" w:pos="3780" w:leader="none"/>
          <w:tab w:val="left" w:pos="6727" w:leader="none"/>
          <w:tab w:val="left" w:pos="6956" w:leader="none"/>
          <w:tab w:val="left" w:pos="9786" w:leader="none"/>
        </w:tabs>
        <w:spacing w:lineRule="exact" w:line="229"/>
        <w:ind w:left="172" w:hanging="0"/>
        <w:rPr/>
      </w:pPr>
      <w:r>
        <w:rPr/>
        <w:t>5.</w:t>
      </w:r>
      <w:r>
        <w:rPr>
          <w:spacing w:val="-1"/>
        </w:rPr>
        <w:t xml:space="preserve"> </w:t>
      </w:r>
      <w:r>
        <w:rPr>
          <w:w w:val="99"/>
          <w:u w:val="single"/>
        </w:rPr>
        <w:t xml:space="preserve"> </w:t>
      </w:r>
      <w:r>
        <w:rPr>
          <w:u w:val="single"/>
        </w:rPr>
        <w:tab/>
      </w:r>
      <w:r>
        <w:rPr/>
        <w:t xml:space="preserve"> </w:t>
      </w:r>
      <w:r>
        <w:rPr>
          <w:spacing w:val="6"/>
        </w:rPr>
        <w:t xml:space="preserve"> </w:t>
      </w:r>
      <w:r>
        <w:rPr>
          <w:w w:val="99"/>
          <w:u w:val="single"/>
        </w:rPr>
        <w:t xml:space="preserve"> </w:t>
      </w:r>
      <w:r>
        <w:rPr>
          <w:u w:val="single"/>
        </w:rPr>
        <w:tab/>
      </w:r>
      <w:r>
        <w:rPr/>
        <w:tab/>
      </w:r>
      <w:r>
        <w:rPr>
          <w:w w:val="99"/>
          <w:u w:val="single"/>
        </w:rPr>
        <w:t xml:space="preserve"> </w:t>
      </w:r>
      <w:r>
        <w:rPr>
          <w:u w:val="single"/>
        </w:rPr>
        <w:tab/>
      </w:r>
    </w:p>
    <w:p>
      <w:pPr>
        <w:pStyle w:val="Normal"/>
        <w:tabs>
          <w:tab w:val="left" w:pos="3443" w:leader="none"/>
          <w:tab w:val="left" w:pos="6592" w:leader="none"/>
        </w:tabs>
        <w:spacing w:lineRule="exact" w:line="183"/>
        <w:ind w:left="39" w:hanging="0"/>
        <w:jc w:val="center"/>
        <w:rPr>
          <w:sz w:val="16"/>
        </w:rPr>
      </w:pPr>
      <w:r>
        <w:rPr>
          <w:sz w:val="16"/>
        </w:rPr>
        <w:t>(cognome</w:t>
      </w:r>
      <w:r>
        <w:rPr>
          <w:spacing w:val="-2"/>
          <w:sz w:val="16"/>
        </w:rPr>
        <w:t xml:space="preserve"> </w:t>
      </w:r>
      <w:r>
        <w:rPr>
          <w:sz w:val="16"/>
        </w:rPr>
        <w:t>e</w:t>
      </w:r>
      <w:r>
        <w:rPr>
          <w:spacing w:val="-4"/>
          <w:sz w:val="16"/>
        </w:rPr>
        <w:t xml:space="preserve"> </w:t>
      </w:r>
      <w:r>
        <w:rPr>
          <w:sz w:val="16"/>
        </w:rPr>
        <w:t>nome)</w:t>
        <w:tab/>
        <w:t>(luogo e data</w:t>
      </w:r>
      <w:r>
        <w:rPr>
          <w:spacing w:val="-4"/>
          <w:sz w:val="16"/>
        </w:rPr>
        <w:t xml:space="preserve"> </w:t>
      </w:r>
      <w:r>
        <w:rPr>
          <w:sz w:val="16"/>
        </w:rPr>
        <w:t>di</w:t>
      </w:r>
      <w:r>
        <w:rPr>
          <w:spacing w:val="-4"/>
          <w:sz w:val="16"/>
        </w:rPr>
        <w:t xml:space="preserve"> </w:t>
      </w:r>
      <w:r>
        <w:rPr>
          <w:sz w:val="16"/>
        </w:rPr>
        <w:t>nascita)</w:t>
        <w:tab/>
        <w:t>(grado di</w:t>
      </w:r>
      <w:r>
        <w:rPr>
          <w:spacing w:val="-5"/>
          <w:sz w:val="16"/>
        </w:rPr>
        <w:t xml:space="preserve"> </w:t>
      </w:r>
      <w:r>
        <w:rPr>
          <w:sz w:val="16"/>
        </w:rPr>
        <w:t>parentela)</w:t>
      </w:r>
    </w:p>
    <w:p>
      <w:pPr>
        <w:pStyle w:val="Corpodeltesto"/>
        <w:spacing w:before="1" w:after="0"/>
        <w:rPr>
          <w:spacing w:val="-10"/>
          <w:sz w:val="16"/>
        </w:rPr>
      </w:pPr>
      <w:r>
        <w:rPr>
          <w:spacing w:val="-10"/>
          <w:sz w:val="16"/>
        </w:rPr>
      </w:r>
    </w:p>
    <w:p>
      <w:pPr>
        <w:pStyle w:val="ListParagraph"/>
        <w:numPr>
          <w:ilvl w:val="0"/>
          <w:numId w:val="7"/>
        </w:numPr>
        <w:tabs>
          <w:tab w:val="left" w:pos="296" w:leader="none"/>
          <w:tab w:val="left" w:pos="8158" w:leader="none"/>
        </w:tabs>
        <w:spacing w:lineRule="auto" w:line="324" w:before="1" w:after="0"/>
        <w:ind w:left="172" w:right="1297" w:hanging="0"/>
        <w:rPr>
          <w:b/>
          <w:b/>
          <w:bCs/>
          <w:spacing w:val="-10"/>
          <w:u w:val="single"/>
        </w:rPr>
      </w:pPr>
      <w:r>
        <w:rPr>
          <w:b/>
          <w:bCs/>
          <w:spacing w:val="-10"/>
          <w:sz w:val="20"/>
          <w:u w:val="single"/>
        </w:rPr>
        <w:t xml:space="preserve">è stato sottoposto alle vaccinazioni obbligatorie previste dalla Legge 119/2017  </w:t>
      </w:r>
    </w:p>
    <w:p>
      <w:pPr>
        <w:pStyle w:val="ListParagraph"/>
        <w:numPr>
          <w:ilvl w:val="0"/>
          <w:numId w:val="0"/>
        </w:numPr>
        <w:tabs>
          <w:tab w:val="left" w:pos="296" w:leader="none"/>
          <w:tab w:val="left" w:pos="8158" w:leader="none"/>
        </w:tabs>
        <w:spacing w:lineRule="auto" w:line="324" w:before="1" w:after="0"/>
        <w:ind w:left="112" w:right="1297" w:hanging="0"/>
        <w:rPr/>
      </w:pPr>
      <w:r>
        <w:rPr>
          <w:b/>
          <w:bCs/>
          <w:spacing w:val="-10"/>
          <w:sz w:val="20"/>
          <w:u w:val="single"/>
        </w:rPr>
        <w:t xml:space="preserve">     </w:t>
      </w:r>
      <w:r>
        <w:rPr>
          <w:b/>
          <w:bCs/>
          <w:spacing w:val="-10"/>
          <w:sz w:val="20"/>
          <w:u w:val="single"/>
        </w:rPr>
        <w:t>- si allega certificato di vaccinazione (in mancanza l’alunno/a non potrà essere iscritto)</w:t>
      </w:r>
    </w:p>
    <w:p>
      <w:pPr>
        <w:pStyle w:val="ListParagraph"/>
        <w:numPr>
          <w:ilvl w:val="0"/>
          <w:numId w:val="0"/>
        </w:numPr>
        <w:tabs>
          <w:tab w:val="left" w:pos="296" w:leader="none"/>
          <w:tab w:val="left" w:pos="8158" w:leader="none"/>
        </w:tabs>
        <w:spacing w:lineRule="auto" w:line="324" w:before="1" w:after="0"/>
        <w:ind w:left="172" w:right="1297" w:hanging="0"/>
        <w:rPr>
          <w:color w:val="000000"/>
          <w:sz w:val="20"/>
        </w:rPr>
      </w:pPr>
      <w:r>
        <w:rPr>
          <w:color w:val="000000"/>
          <w:sz w:val="20"/>
        </w:rPr>
      </w:r>
    </w:p>
    <w:p>
      <w:pPr>
        <w:pStyle w:val="Normal"/>
        <w:ind w:left="49" w:hanging="0"/>
        <w:jc w:val="both"/>
        <w:rPr/>
      </w:pPr>
      <w:r>
        <w:rPr/>
        <w:t>* Alla luce delle disposizioni del codice civile in materia di filiazione, la richiesta di iscrizione, rientrando nella responsabilità genitoriale, deve essere sempre condivisa dai genitori. Qualora la domanda sia firmata da un solo genitore, si intende che la scelta dell’istituzione scolastica sia stata condivisa.</w:t>
      </w:r>
    </w:p>
    <w:p>
      <w:pPr>
        <w:pStyle w:val="ListParagraph"/>
        <w:tabs>
          <w:tab w:val="left" w:pos="296" w:leader="none"/>
          <w:tab w:val="left" w:pos="8158" w:leader="none"/>
        </w:tabs>
        <w:spacing w:lineRule="auto" w:line="324" w:before="1" w:after="0"/>
        <w:ind w:left="172" w:right="1297" w:hanging="0"/>
        <w:rPr>
          <w:sz w:val="20"/>
        </w:rPr>
      </w:pPr>
      <w:r>
        <w:rPr>
          <w:sz w:val="20"/>
        </w:rPr>
      </w:r>
    </w:p>
    <w:p>
      <w:pPr>
        <w:pStyle w:val="Titolo1"/>
        <w:tabs>
          <w:tab w:val="left" w:pos="4658" w:leader="none"/>
          <w:tab w:val="left" w:pos="9775" w:leader="none"/>
        </w:tabs>
        <w:spacing w:before="30" w:after="0"/>
        <w:ind w:left="172" w:hanging="0"/>
        <w:rPr/>
      </w:pPr>
      <w:r>
        <w:rPr/>
        <w:t>Il</w:t>
      </w:r>
      <w:r>
        <w:rPr>
          <w:spacing w:val="-2"/>
        </w:rPr>
        <w:t xml:space="preserve"> </w:t>
      </w:r>
      <w:r>
        <w:rPr/>
        <w:t>padre</w:t>
      </w:r>
      <w:r>
        <w:rPr>
          <w:u w:val="single"/>
        </w:rPr>
        <w:tab/>
      </w:r>
      <w:r>
        <w:rPr/>
        <w:t>La madre</w:t>
      </w:r>
      <w:r>
        <w:rPr>
          <w:spacing w:val="1"/>
        </w:rPr>
        <w:t xml:space="preserve"> </w:t>
      </w:r>
      <w:r>
        <w:rPr>
          <w:w w:val="99"/>
          <w:u w:val="single"/>
        </w:rPr>
        <w:t xml:space="preserve"> </w:t>
      </w:r>
      <w:r>
        <w:rPr>
          <w:u w:val="single"/>
        </w:rPr>
        <w:tab/>
      </w:r>
    </w:p>
    <w:p>
      <w:pPr>
        <w:pStyle w:val="Normal"/>
        <w:spacing w:before="118" w:after="0"/>
        <w:ind w:left="172" w:hanging="0"/>
        <w:jc w:val="both"/>
        <w:rPr>
          <w:sz w:val="14"/>
        </w:rPr>
      </w:pPr>
      <w:r>
        <w:rPr>
          <w:sz w:val="14"/>
        </w:rPr>
        <w:t>(Leggi 15/1968, 127/1997, 131/1998; DPR 445/2000) da sottoscrivere al momento della presentazione della domanda all’impiegato della scuola)</w:t>
      </w:r>
    </w:p>
    <w:p>
      <w:pPr>
        <w:pStyle w:val="Normal"/>
        <w:spacing w:before="114" w:after="0"/>
        <w:ind w:left="172" w:right="135" w:hanging="0"/>
        <w:jc w:val="both"/>
        <w:rPr>
          <w:sz w:val="14"/>
        </w:rPr>
      </w:pPr>
      <w:r>
        <w:rPr>
          <w:sz w:val="14"/>
        </w:rPr>
        <w:t>I sottoscritti, presa visione dell’informativa resa dalla scuola ai sensi dell’articolo 13 del decreto legislativo n. 196/2003, dichiarano di essere consapevoli  che la scuola può utilizzare i dati contenuti nella presente autocertificazione esclusivamente nell’ambito e per i fini istituzionali propri della Pubblica Amministrazione</w:t>
      </w:r>
      <w:r>
        <w:rPr>
          <w:spacing w:val="-3"/>
          <w:sz w:val="14"/>
        </w:rPr>
        <w:t xml:space="preserve"> </w:t>
      </w:r>
      <w:r>
        <w:rPr>
          <w:sz w:val="14"/>
        </w:rPr>
        <w:t>(Decreto</w:t>
      </w:r>
      <w:r>
        <w:rPr>
          <w:spacing w:val="-6"/>
          <w:sz w:val="14"/>
        </w:rPr>
        <w:t xml:space="preserve"> </w:t>
      </w:r>
      <w:r>
        <w:rPr>
          <w:sz w:val="14"/>
        </w:rPr>
        <w:t>legislativo</w:t>
      </w:r>
      <w:r>
        <w:rPr>
          <w:spacing w:val="-3"/>
          <w:sz w:val="14"/>
        </w:rPr>
        <w:t xml:space="preserve"> </w:t>
      </w:r>
      <w:r>
        <w:rPr>
          <w:sz w:val="14"/>
        </w:rPr>
        <w:t>30.06.2003,</w:t>
      </w:r>
      <w:r>
        <w:rPr>
          <w:spacing w:val="-5"/>
          <w:sz w:val="14"/>
        </w:rPr>
        <w:t xml:space="preserve"> </w:t>
      </w:r>
      <w:r>
        <w:rPr>
          <w:sz w:val="14"/>
        </w:rPr>
        <w:t>n.</w:t>
      </w:r>
      <w:r>
        <w:rPr>
          <w:spacing w:val="-5"/>
          <w:sz w:val="14"/>
        </w:rPr>
        <w:t xml:space="preserve"> </w:t>
      </w:r>
      <w:r>
        <w:rPr>
          <w:sz w:val="14"/>
        </w:rPr>
        <w:t>196</w:t>
      </w:r>
      <w:r>
        <w:rPr>
          <w:spacing w:val="-3"/>
          <w:sz w:val="14"/>
        </w:rPr>
        <w:t xml:space="preserve"> </w:t>
      </w:r>
      <w:r>
        <w:rPr>
          <w:sz w:val="14"/>
        </w:rPr>
        <w:t>e</w:t>
      </w:r>
      <w:r>
        <w:rPr>
          <w:spacing w:val="-5"/>
          <w:sz w:val="14"/>
        </w:rPr>
        <w:t xml:space="preserve"> </w:t>
      </w:r>
      <w:r>
        <w:rPr>
          <w:sz w:val="14"/>
        </w:rPr>
        <w:t>Regolamento</w:t>
      </w:r>
      <w:r>
        <w:rPr>
          <w:spacing w:val="-6"/>
          <w:sz w:val="14"/>
        </w:rPr>
        <w:t xml:space="preserve"> </w:t>
      </w:r>
      <w:r>
        <w:rPr>
          <w:sz w:val="14"/>
        </w:rPr>
        <w:t>ministeriale</w:t>
      </w:r>
      <w:r>
        <w:rPr>
          <w:spacing w:val="-2"/>
          <w:sz w:val="14"/>
        </w:rPr>
        <w:t xml:space="preserve"> </w:t>
      </w:r>
      <w:r>
        <w:rPr>
          <w:sz w:val="14"/>
        </w:rPr>
        <w:t>del</w:t>
      </w:r>
      <w:r>
        <w:rPr>
          <w:spacing w:val="-2"/>
          <w:sz w:val="14"/>
        </w:rPr>
        <w:t xml:space="preserve"> </w:t>
      </w:r>
      <w:r>
        <w:rPr>
          <w:sz w:val="14"/>
        </w:rPr>
        <w:t>07.12.2006,</w:t>
      </w:r>
      <w:r>
        <w:rPr>
          <w:spacing w:val="-3"/>
          <w:sz w:val="14"/>
        </w:rPr>
        <w:t xml:space="preserve"> </w:t>
      </w:r>
      <w:r>
        <w:rPr>
          <w:sz w:val="14"/>
        </w:rPr>
        <w:t>n.</w:t>
      </w:r>
      <w:r>
        <w:rPr>
          <w:spacing w:val="-3"/>
          <w:sz w:val="14"/>
        </w:rPr>
        <w:t xml:space="preserve"> </w:t>
      </w:r>
      <w:r>
        <w:rPr>
          <w:sz w:val="14"/>
        </w:rPr>
        <w:t>305).</w:t>
      </w:r>
    </w:p>
    <w:p>
      <w:pPr>
        <w:pStyle w:val="Normal"/>
        <w:spacing w:lineRule="auto" w:line="240"/>
        <w:ind w:left="172" w:right="132" w:hanging="0"/>
        <w:jc w:val="both"/>
        <w:rPr>
          <w:sz w:val="14"/>
        </w:rPr>
      </w:pPr>
      <w:r>
        <w:rPr>
          <w:sz w:val="14"/>
        </w:rPr>
        <w:t>I sottoscritti dichiarano inoltre di aver effettuato la scelta di iscrizione in osservanza delle disposizioni sulla responsabilità genitoriale di cui agli articoli 316 – 335 ter e 337 quater del Codice Civile che richiedono il consenso di entrambi i genitori.</w:t>
      </w:r>
    </w:p>
    <w:p>
      <w:pPr>
        <w:pStyle w:val="Titolo1"/>
        <w:tabs>
          <w:tab w:val="left" w:pos="4658" w:leader="none"/>
          <w:tab w:val="left" w:pos="9775" w:leader="none"/>
        </w:tabs>
        <w:spacing w:before="86" w:after="0"/>
        <w:ind w:left="172" w:hanging="0"/>
        <w:rPr/>
      </w:pPr>
      <w:r>
        <w:rPr/>
        <w:t>Il</w:t>
      </w:r>
      <w:r>
        <w:rPr>
          <w:spacing w:val="-2"/>
        </w:rPr>
        <w:t xml:space="preserve"> </w:t>
      </w:r>
      <w:r>
        <w:rPr/>
        <w:t>padre</w:t>
      </w:r>
      <w:r>
        <w:rPr>
          <w:u w:val="single"/>
        </w:rPr>
        <w:tab/>
      </w:r>
      <w:r>
        <w:rPr/>
        <w:t>La madre</w:t>
      </w:r>
      <w:r>
        <w:rPr>
          <w:spacing w:val="1"/>
        </w:rPr>
        <w:t xml:space="preserve"> </w:t>
      </w:r>
      <w:r>
        <w:rPr>
          <w:w w:val="99"/>
          <w:u w:val="single"/>
        </w:rPr>
        <w:t xml:space="preserve"> </w:t>
      </w:r>
      <w:r>
        <w:rPr>
          <w:u w:val="single"/>
        </w:rPr>
        <w:tab/>
      </w:r>
    </w:p>
    <w:p>
      <w:pPr>
        <w:pStyle w:val="Corpodeltesto"/>
        <w:tabs>
          <w:tab w:val="left" w:pos="9630" w:leader="none"/>
        </w:tabs>
        <w:spacing w:before="184" w:after="0"/>
        <w:ind w:left="172" w:hanging="0"/>
        <w:rPr/>
      </w:pPr>
      <w:r>
        <w:rPr/>
        <w:t xml:space="preserve">Data </w:t>
      </w:r>
      <w:r>
        <w:rPr>
          <w:spacing w:val="-21"/>
        </w:rPr>
        <w:t xml:space="preserve"> </w:t>
      </w:r>
      <w:r>
        <w:rPr>
          <w:w w:val="99"/>
          <w:u w:val="single"/>
        </w:rPr>
        <w:t xml:space="preserve"> </w:t>
      </w:r>
      <w:r>
        <w:rPr>
          <w:u w:val="single"/>
        </w:rPr>
        <w:tab/>
      </w:r>
    </w:p>
    <w:p>
      <w:pPr>
        <w:pStyle w:val="Corpodeltesto"/>
        <w:spacing w:before="6" w:after="0"/>
        <w:rPr>
          <w:sz w:val="15"/>
        </w:rPr>
      </w:pPr>
      <w:r>
        <w:rPr>
          <w:sz w:val="15"/>
        </w:rPr>
      </w:r>
    </w:p>
    <w:p>
      <w:pPr>
        <w:pStyle w:val="ListParagraph"/>
        <w:numPr>
          <w:ilvl w:val="1"/>
          <w:numId w:val="6"/>
        </w:numPr>
        <w:tabs>
          <w:tab w:val="left" w:pos="442" w:leader="none"/>
        </w:tabs>
        <w:spacing w:lineRule="atLeast" w:line="210" w:before="70" w:after="0"/>
        <w:ind w:left="172" w:right="132" w:hanging="0"/>
        <w:jc w:val="both"/>
        <w:rPr>
          <w:sz w:val="14"/>
        </w:rPr>
      </w:pPr>
      <w:r>
        <w:rPr>
          <w:sz w:val="16"/>
        </w:rPr>
        <w:t xml:space="preserve">.: </w:t>
      </w:r>
      <w:r>
        <w:rPr>
          <w:sz w:val="14"/>
        </w:rPr>
        <w:t>i dati rilasciati sono utilizzati dalla scuola nel rispetto delle norme sulla privacy, di al Regolamento definito con D.M. n. 305 del 07/12/2006. Si è a conoscenza del contenuto degli  artt. 316 – 337 ter e 337 quater del  DLgs n. 154 del 28/12/2013 sulla responsabilità genitoriale.</w:t>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pPr>
      <w:r>
        <w:rPr>
          <w:sz w:val="14"/>
        </w:rPr>
        <w:t xml:space="preserve"> </w:t>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shd w:val="clear" w:color="auto" w:fill="FFFFFF"/>
        <w:spacing w:lineRule="atLeast" w:line="269" w:before="0" w:after="0"/>
        <w:rPr/>
      </w:pPr>
      <w:r>
        <w:rPr>
          <w:rFonts w:cs="Tahoma"/>
          <w:b/>
          <w:bCs/>
          <w:color w:val="000000"/>
          <w:sz w:val="24"/>
          <w:szCs w:val="24"/>
          <w:lang w:eastAsia="it-IT"/>
        </w:rPr>
        <w:t>Criteri generali per la formazione delle sezioni di SCUOLA DELL'INFANZIA</w:t>
      </w:r>
    </w:p>
    <w:p>
      <w:pPr>
        <w:pStyle w:val="Normal"/>
        <w:widowControl/>
        <w:shd w:val="clear" w:color="auto" w:fill="FFFFFF"/>
        <w:bidi w:val="0"/>
        <w:spacing w:lineRule="atLeast" w:line="269" w:beforeAutospacing="1" w:afterAutospacing="1"/>
        <w:ind w:left="57" w:right="57" w:hanging="57"/>
        <w:jc w:val="left"/>
        <w:rPr/>
      </w:pPr>
      <w:r>
        <w:rPr>
          <w:rFonts w:cs="Tahoma"/>
          <w:color w:val="000000"/>
          <w:sz w:val="24"/>
          <w:szCs w:val="24"/>
          <w:lang w:eastAsia="it-IT"/>
        </w:rPr>
        <w:t>Nella scuola dell’infanzia le sezioni possono essere eterogenee od omogenee per età, in base alle decisioni pedagogiche del Collegio dei Docenti, sezione scuola dell'infanzia.</w:t>
      </w:r>
    </w:p>
    <w:p>
      <w:pPr>
        <w:pStyle w:val="Normal"/>
        <w:widowControl/>
        <w:shd w:val="clear" w:color="auto" w:fill="FFFFFF"/>
        <w:bidi w:val="0"/>
        <w:spacing w:lineRule="atLeast" w:line="269" w:beforeAutospacing="1" w:afterAutospacing="1"/>
        <w:ind w:left="0" w:right="57" w:hanging="0"/>
        <w:jc w:val="left"/>
        <w:rPr/>
      </w:pPr>
      <w:r>
        <w:rPr>
          <w:rFonts w:cs="Tahoma"/>
          <w:color w:val="000000"/>
          <w:sz w:val="24"/>
          <w:szCs w:val="24"/>
          <w:lang w:eastAsia="it-IT"/>
        </w:rPr>
        <w:t>Nella formazione delle sezioni omogenee dei bambini di 3 anni, si terranno globalmente presenti le seguenti variabili: numero;sesso;semestre di nascita (gennaio-giugno; giugno-dicembre);alunni diversamente abili; alunni anticipatari;</w:t>
      </w:r>
    </w:p>
    <w:p>
      <w:pPr>
        <w:pStyle w:val="Normal"/>
        <w:shd w:val="clear" w:color="auto" w:fill="FFFFFF"/>
        <w:spacing w:lineRule="atLeast" w:line="269" w:beforeAutospacing="1" w:afterAutospacing="1"/>
        <w:ind w:right="144" w:hanging="0"/>
        <w:rPr/>
      </w:pPr>
      <w:r>
        <w:rPr>
          <w:rFonts w:cs="Calibri"/>
          <w:sz w:val="24"/>
          <w:szCs w:val="24"/>
        </w:rPr>
        <w:t>Potranno essere ammessi all’iscrizione alle sezioni solo i bambini che compiono i tre anni d’età entro il 31/12 di ogni anno. Inoltre saranno ammessi, qualora ci sia disponibilità di posti e di locali, i bambini inferiori a tre anni di età che già hanno il controllo degli sfinteri.</w:t>
      </w:r>
    </w:p>
    <w:p>
      <w:pPr>
        <w:pStyle w:val="Normal"/>
        <w:shd w:val="clear" w:color="auto" w:fill="FFFFFF"/>
        <w:spacing w:lineRule="atLeast" w:line="269" w:beforeAutospacing="1" w:afterAutospacing="1"/>
        <w:ind w:right="144" w:hanging="0"/>
        <w:rPr/>
      </w:pPr>
      <w:r>
        <w:rPr>
          <w:rFonts w:cs="Calibri"/>
          <w:b/>
          <w:sz w:val="24"/>
          <w:szCs w:val="24"/>
        </w:rPr>
        <w:t>Priorità</w:t>
      </w:r>
    </w:p>
    <w:p>
      <w:pPr>
        <w:pStyle w:val="Normal"/>
        <w:numPr>
          <w:ilvl w:val="0"/>
          <w:numId w:val="9"/>
        </w:numPr>
        <w:shd w:val="clear" w:color="auto" w:fill="FFFFFF"/>
        <w:spacing w:lineRule="atLeast" w:line="269" w:beforeAutospacing="1" w:after="0"/>
        <w:ind w:left="720" w:right="144" w:hanging="360"/>
        <w:rPr/>
      </w:pPr>
      <w:r>
        <w:rPr>
          <w:rFonts w:cs="Tahoma"/>
          <w:color w:val="000000"/>
          <w:sz w:val="24"/>
          <w:szCs w:val="24"/>
          <w:lang w:eastAsia="it-IT"/>
        </w:rPr>
        <w:t>conferma degli alunni già frequentanti nel precedente anno scolastico;</w:t>
      </w:r>
    </w:p>
    <w:p>
      <w:pPr>
        <w:pStyle w:val="Normal"/>
        <w:numPr>
          <w:ilvl w:val="0"/>
          <w:numId w:val="9"/>
        </w:numPr>
        <w:shd w:val="clear" w:color="auto" w:fill="FFFFFF"/>
        <w:spacing w:lineRule="atLeast" w:line="269" w:before="0" w:after="0"/>
        <w:ind w:left="720" w:right="144" w:hanging="360"/>
        <w:rPr/>
      </w:pPr>
      <w:r>
        <w:rPr>
          <w:rFonts w:cs="Tahoma"/>
          <w:color w:val="000000"/>
          <w:sz w:val="24"/>
          <w:szCs w:val="24"/>
          <w:lang w:eastAsia="it-IT"/>
        </w:rPr>
        <w:t>alunni con disabilità certificate;</w:t>
      </w:r>
    </w:p>
    <w:p>
      <w:pPr>
        <w:pStyle w:val="Normal"/>
        <w:numPr>
          <w:ilvl w:val="0"/>
          <w:numId w:val="9"/>
        </w:numPr>
        <w:shd w:val="clear" w:color="auto" w:fill="FFFFFF"/>
        <w:spacing w:lineRule="atLeast" w:line="269" w:before="0" w:after="0"/>
        <w:ind w:left="720" w:right="144" w:hanging="360"/>
        <w:rPr/>
      </w:pPr>
      <w:r>
        <w:rPr>
          <w:rFonts w:cs="Tahoma"/>
          <w:color w:val="000000"/>
          <w:sz w:val="24"/>
          <w:szCs w:val="24"/>
          <w:lang w:eastAsia="it-IT"/>
        </w:rPr>
        <w:t>alunni di cinque anni di età;</w:t>
      </w:r>
    </w:p>
    <w:p>
      <w:pPr>
        <w:pStyle w:val="Normal"/>
        <w:numPr>
          <w:ilvl w:val="0"/>
          <w:numId w:val="9"/>
        </w:numPr>
        <w:shd w:val="clear" w:color="auto" w:fill="FFFFFF"/>
        <w:spacing w:lineRule="atLeast" w:line="269" w:before="0" w:after="0"/>
        <w:ind w:left="720" w:right="144" w:hanging="360"/>
        <w:rPr/>
      </w:pPr>
      <w:r>
        <w:rPr>
          <w:rFonts w:cs="Tahoma"/>
          <w:color w:val="000000"/>
          <w:sz w:val="24"/>
          <w:szCs w:val="24"/>
          <w:lang w:eastAsia="it-IT"/>
        </w:rPr>
        <w:t>alunni di quattro anni di età;</w:t>
      </w:r>
    </w:p>
    <w:p>
      <w:pPr>
        <w:pStyle w:val="Normal"/>
        <w:numPr>
          <w:ilvl w:val="0"/>
          <w:numId w:val="9"/>
        </w:numPr>
        <w:shd w:val="clear" w:color="auto" w:fill="FFFFFF"/>
        <w:spacing w:lineRule="atLeast" w:line="269" w:before="0" w:afterAutospacing="1"/>
        <w:ind w:left="720" w:right="144" w:hanging="360"/>
        <w:rPr/>
      </w:pPr>
      <w:r>
        <w:rPr>
          <w:rFonts w:cs="Tahoma"/>
          <w:color w:val="000000"/>
          <w:sz w:val="24"/>
          <w:szCs w:val="24"/>
          <w:lang w:eastAsia="it-IT"/>
        </w:rPr>
        <w:t>alunni di tre anni di età, compiuti entro il mese di dicembre, graduati con i seguenti parametri:</w:t>
      </w:r>
    </w:p>
    <w:p>
      <w:pPr>
        <w:pStyle w:val="Normal"/>
        <w:numPr>
          <w:ilvl w:val="1"/>
          <w:numId w:val="10"/>
        </w:numPr>
        <w:shd w:val="clear" w:color="auto" w:fill="FFFFFF"/>
        <w:spacing w:lineRule="atLeast" w:line="269" w:beforeAutospacing="1" w:after="0"/>
        <w:ind w:left="1440" w:right="144" w:hanging="360"/>
        <w:rPr/>
      </w:pPr>
      <w:r>
        <w:rPr>
          <w:rFonts w:cs="Tahoma"/>
          <w:color w:val="000000"/>
          <w:sz w:val="24"/>
          <w:szCs w:val="24"/>
          <w:lang w:eastAsia="it-IT"/>
        </w:rPr>
        <w:t>famiglia monogenitoriale;</w:t>
      </w:r>
    </w:p>
    <w:p>
      <w:pPr>
        <w:pStyle w:val="Normal"/>
        <w:numPr>
          <w:ilvl w:val="1"/>
          <w:numId w:val="10"/>
        </w:numPr>
        <w:shd w:val="clear" w:color="auto" w:fill="FFFFFF"/>
        <w:spacing w:lineRule="atLeast" w:line="269" w:before="0" w:after="0"/>
        <w:ind w:left="1440" w:right="144" w:hanging="360"/>
        <w:rPr/>
      </w:pPr>
      <w:r>
        <w:rPr>
          <w:rFonts w:cs="Tahoma"/>
          <w:color w:val="000000"/>
          <w:sz w:val="24"/>
          <w:szCs w:val="24"/>
          <w:lang w:eastAsia="it-IT"/>
        </w:rPr>
        <w:t>entrambi i genitori lavoratori;</w:t>
      </w:r>
    </w:p>
    <w:p>
      <w:pPr>
        <w:pStyle w:val="Normal"/>
        <w:numPr>
          <w:ilvl w:val="1"/>
          <w:numId w:val="10"/>
        </w:numPr>
        <w:shd w:val="clear" w:color="auto" w:fill="FFFFFF"/>
        <w:spacing w:lineRule="atLeast" w:line="269" w:before="0" w:afterAutospacing="1"/>
        <w:ind w:left="1440" w:right="144" w:hanging="360"/>
        <w:rPr/>
      </w:pPr>
      <w:r>
        <w:rPr>
          <w:rFonts w:cs="Tahoma"/>
          <w:color w:val="000000"/>
          <w:sz w:val="24"/>
          <w:szCs w:val="24"/>
          <w:lang w:eastAsia="it-IT"/>
        </w:rPr>
        <w:t>età anagrafica (mese di nascita)</w:t>
      </w:r>
    </w:p>
    <w:p>
      <w:pPr>
        <w:pStyle w:val="Normal"/>
        <w:shd w:val="clear" w:color="auto" w:fill="FFFFFF"/>
        <w:spacing w:lineRule="atLeast" w:line="269" w:beforeAutospacing="1" w:afterAutospacing="1"/>
        <w:ind w:right="144" w:hanging="0"/>
        <w:rPr/>
      </w:pPr>
      <w:r>
        <w:rPr>
          <w:rFonts w:cs="Tahoma"/>
          <w:color w:val="000000"/>
          <w:sz w:val="24"/>
          <w:szCs w:val="24"/>
          <w:lang w:eastAsia="it-IT"/>
        </w:rPr>
        <w:t>Gli alunni iscritti dopo il termine di scadenza della presentazione delle domande saranno inseriti successivamente con priorità per gli alunni di cinque anni e per gli alunni trasferiti da altre scuole nel corso dell’anno scolastico.</w:t>
      </w:r>
    </w:p>
    <w:p>
      <w:pPr>
        <w:pStyle w:val="Normal"/>
        <w:shd w:val="clear" w:color="auto" w:fill="FFFFFF"/>
        <w:spacing w:lineRule="atLeast" w:line="269" w:beforeAutospacing="1" w:afterAutospacing="1"/>
        <w:ind w:right="144" w:hanging="0"/>
        <w:rPr/>
      </w:pPr>
      <w:r>
        <w:rPr>
          <w:rFonts w:cs="Tahoma"/>
          <w:color w:val="000000"/>
          <w:sz w:val="24"/>
          <w:szCs w:val="24"/>
          <w:lang w:eastAsia="it-IT"/>
        </w:rPr>
        <w:t>Le sezioni saranno formate secondo il criterio dell’omogeneità e/o vicini per fasce di età,             3-4 / 4-5 anni, tenendo conto delle informazioni dei genitori, degli operatori socio-assistenziali e degli operatori delle ludoteche e asili nido privati.</w:t>
      </w:r>
    </w:p>
    <w:p>
      <w:pPr>
        <w:pStyle w:val="Normal"/>
        <w:shd w:val="clear" w:color="auto" w:fill="FFFFFF"/>
        <w:spacing w:lineRule="atLeast" w:line="269" w:beforeAutospacing="1" w:afterAutospacing="1"/>
        <w:ind w:left="-360" w:right="72" w:hanging="0"/>
        <w:rPr/>
      </w:pPr>
      <w:r>
        <w:rPr>
          <w:rFonts w:cs="Tahoma"/>
          <w:color w:val="000000"/>
          <w:sz w:val="24"/>
          <w:szCs w:val="24"/>
          <w:lang w:eastAsia="it-IT"/>
        </w:rPr>
        <w:t xml:space="preserve">Il Dirigente Scolastico formerà le sezioni dopo aver verificato la corretta applicazione dei presenti criteri. </w:t>
      </w:r>
    </w:p>
    <w:p>
      <w:pPr>
        <w:pStyle w:val="Normal"/>
        <w:shd w:val="clear" w:color="auto" w:fill="FFFFFF"/>
        <w:spacing w:lineRule="atLeast" w:line="269" w:beforeAutospacing="1" w:afterAutospacing="1"/>
        <w:ind w:left="-360" w:right="72" w:hanging="0"/>
        <w:rPr/>
      </w:pPr>
      <w:r>
        <w:rPr>
          <w:rFonts w:cs="Tahoma"/>
          <w:color w:val="000000"/>
          <w:sz w:val="24"/>
          <w:szCs w:val="24"/>
          <w:lang w:eastAsia="it-IT"/>
        </w:rPr>
        <w:t>Le sezioni rimarranno quelle fissate dal Dirigente Scolastico all’inizio del triennio, salvo motivata proposta di cambiamento da parte dei docenti del Collegio, sezione scuola dell'infanzia.</w:t>
      </w:r>
    </w:p>
    <w:p>
      <w:pPr>
        <w:pStyle w:val="Normal"/>
        <w:shd w:val="clear" w:color="auto" w:fill="FFFFFF"/>
        <w:tabs>
          <w:tab w:val="left" w:pos="442" w:leader="none"/>
        </w:tabs>
        <w:spacing w:lineRule="atLeast" w:line="269" w:beforeAutospacing="1" w:afterAutospacing="1"/>
        <w:ind w:left="-360" w:right="72" w:hanging="0"/>
        <w:jc w:val="both"/>
        <w:rPr>
          <w:sz w:val="14"/>
        </w:rPr>
      </w:pPr>
      <w:r>
        <w:rPr>
          <w:rFonts w:cs="Tahoma"/>
          <w:b/>
          <w:color w:val="000000"/>
          <w:sz w:val="24"/>
          <w:szCs w:val="24"/>
          <w:lang w:eastAsia="it-IT"/>
        </w:rPr>
        <w:t>Gli alunni che si iscrivono in corso d’anno vengono inseriti nelle sezioni ritenute più idonee dai docenti del plesso in accordo con il Dirigente Scolastico.</w:t>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Normal"/>
        <w:tabs>
          <w:tab w:val="left" w:pos="442" w:leader="none"/>
        </w:tabs>
        <w:spacing w:lineRule="atLeast" w:line="210" w:before="70" w:after="0"/>
        <w:ind w:right="132" w:hanging="0"/>
        <w:jc w:val="both"/>
        <w:rPr>
          <w:sz w:val="14"/>
        </w:rPr>
      </w:pPr>
      <w:r>
        <w:rPr>
          <w:sz w:val="14"/>
        </w:rPr>
      </w:r>
    </w:p>
    <w:p>
      <w:pPr>
        <w:pStyle w:val="Corpodeltesto"/>
        <w:ind w:left="174" w:hanging="0"/>
        <w:rPr/>
      </w:pPr>
      <w:r>
        <w:rPr>
          <w:rFonts w:ascii="Times New Roman" w:hAnsi="Times New Roman"/>
          <w:spacing w:val="-49"/>
        </w:rPr>
        <w:t xml:space="preserve"> </w:t>
      </w:r>
      <w:r>
        <w:rPr>
          <w:rFonts w:ascii="Times New Roman" w:hAnsi="Times New Roman"/>
          <w:spacing w:val="-49"/>
        </w:rPr>
        <mc:AlternateContent>
          <mc:Choice Requires="wps">
            <w:drawing>
              <wp:inline distT="0" distB="0" distL="0" distR="0">
                <wp:extent cx="6216650" cy="313055"/>
                <wp:effectExtent l="0" t="0" r="0" b="0"/>
                <wp:docPr id="3" name=""/>
                <a:graphic xmlns:a="http://schemas.openxmlformats.org/drawingml/2006/main">
                  <a:graphicData uri="http://schemas.microsoft.com/office/word/2010/wordprocessingShape">
                    <wps:wsp>
                      <wps:cNvSpPr/>
                      <wps:spPr>
                        <a:xfrm>
                          <a:off x="0" y="0"/>
                          <a:ext cx="6216120" cy="312480"/>
                        </a:xfrm>
                        <a:prstGeom prst="rect">
                          <a:avLst/>
                        </a:prstGeom>
                        <a:solidFill>
                          <a:srgbClr val="d9d9d9"/>
                        </a:solidFill>
                        <a:ln w="6480">
                          <a:solidFill>
                            <a:srgbClr val="000000"/>
                          </a:solidFill>
                          <a:round/>
                        </a:ln>
                      </wps:spPr>
                      <wps:style>
                        <a:lnRef idx="0"/>
                        <a:fillRef idx="0"/>
                        <a:effectRef idx="0"/>
                        <a:fontRef idx="minor"/>
                      </wps:style>
                      <wps:txbx>
                        <w:txbxContent>
                          <w:p>
                            <w:pPr>
                              <w:pStyle w:val="Contenutocornice"/>
                              <w:spacing w:before="17" w:after="0"/>
                              <w:ind w:left="2474" w:right="294" w:hanging="2249"/>
                              <w:rPr/>
                            </w:pPr>
                            <w:r>
                              <w:rPr>
                                <w:b/>
                                <w:color w:val="00000A"/>
                                <w:sz w:val="20"/>
                              </w:rPr>
                              <w:t>Modulo per l’esercizio del diritto di scegliere se avvalersi o non avvalersi dell’insegnamento della religione cattolica per l’anno scolastico 2019/2020</w:t>
                            </w:r>
                          </w:p>
                        </w:txbxContent>
                      </wps:txbx>
                      <wps:bodyPr lIns="0" rIns="0" tIns="0" bIns="0">
                        <a:noAutofit/>
                      </wps:bodyPr>
                    </wps:wsp>
                  </a:graphicData>
                </a:graphic>
              </wp:inline>
            </w:drawing>
          </mc:Choice>
          <mc:Fallback>
            <w:pict>
              <v:rect id="shape_0" fillcolor="#d9d9d9" stroked="t" style="position:absolute;margin-left:0pt;margin-top:-24.65pt;width:489.4pt;height:24.55pt;mso-position-vertical:top">
                <w10:wrap type="square"/>
                <v:fill o:detectmouseclick="t" type="solid" color2="#262626"/>
                <v:stroke color="black" weight="6480" joinstyle="round" endcap="flat"/>
                <v:textbox>
                  <w:txbxContent>
                    <w:p>
                      <w:pPr>
                        <w:pStyle w:val="Contenutocornice"/>
                        <w:spacing w:before="17" w:after="0"/>
                        <w:ind w:left="2474" w:right="294" w:hanging="2249"/>
                        <w:rPr/>
                      </w:pPr>
                      <w:r>
                        <w:rPr>
                          <w:b/>
                          <w:color w:val="00000A"/>
                          <w:sz w:val="20"/>
                        </w:rPr>
                        <w:t>Modulo per l’esercizio del diritto di scegliere se avvalersi o non avvalersi dell’insegnamento della religione cattolica per l’anno scolastico 2019/2020</w:t>
                      </w:r>
                    </w:p>
                  </w:txbxContent>
                </v:textbox>
              </v:rect>
            </w:pict>
          </mc:Fallback>
        </mc:AlternateContent>
      </w:r>
    </w:p>
    <w:p>
      <w:pPr>
        <w:pStyle w:val="Corpodeltesto"/>
        <w:spacing w:before="5" w:after="0"/>
        <w:rPr>
          <w:sz w:val="10"/>
        </w:rPr>
      </w:pPr>
      <w:r>
        <w:rPr>
          <w:sz w:val="10"/>
        </w:rPr>
      </w:r>
    </w:p>
    <w:p>
      <w:pPr>
        <w:pStyle w:val="Titolo1"/>
        <w:tabs>
          <w:tab w:val="left" w:pos="1288" w:leader="none"/>
          <w:tab w:val="left" w:pos="9793" w:leader="none"/>
        </w:tabs>
        <w:spacing w:before="93" w:after="0"/>
        <w:ind w:left="212" w:hanging="0"/>
        <w:rPr/>
      </w:pPr>
      <w:r>
        <w:rPr/>
      </w:r>
    </w:p>
    <w:p>
      <w:pPr>
        <w:pStyle w:val="Titolo1"/>
        <w:tabs>
          <w:tab w:val="left" w:pos="1288" w:leader="none"/>
          <w:tab w:val="left" w:pos="9793" w:leader="none"/>
        </w:tabs>
        <w:spacing w:before="93" w:after="0"/>
        <w:ind w:left="212" w:hanging="0"/>
        <w:rPr/>
      </w:pPr>
      <w:r>
        <w:rPr/>
      </w:r>
    </w:p>
    <w:p>
      <w:pPr>
        <w:pStyle w:val="Titolo1"/>
        <w:tabs>
          <w:tab w:val="left" w:pos="1288" w:leader="none"/>
          <w:tab w:val="left" w:pos="9793" w:leader="none"/>
        </w:tabs>
        <w:spacing w:before="93" w:after="0"/>
        <w:ind w:left="212" w:hanging="0"/>
        <w:rPr/>
      </w:pPr>
      <w:r>
        <w:rPr/>
        <w:t>Alunno/a</w:t>
        <w:tab/>
      </w:r>
      <w:r>
        <w:rPr>
          <w:w w:val="99"/>
          <w:u w:val="single"/>
        </w:rPr>
        <w:t xml:space="preserve"> </w:t>
      </w:r>
      <w:r>
        <w:rPr>
          <w:u w:val="single"/>
        </w:rPr>
        <w:tab/>
      </w:r>
    </w:p>
    <w:p>
      <w:pPr>
        <w:pStyle w:val="Corpodeltesto"/>
        <w:ind w:left="212" w:right="672" w:firstLine="708"/>
        <w:jc w:val="both"/>
        <w:rPr/>
      </w:pPr>
      <w:r>
        <w:rPr/>
      </w:r>
    </w:p>
    <w:p>
      <w:pPr>
        <w:pStyle w:val="Corpodeltesto"/>
        <w:ind w:left="212" w:right="672" w:firstLine="708"/>
        <w:jc w:val="both"/>
        <w:rPr/>
      </w:pPr>
      <w:r>
        <w:rPr/>
      </w:r>
    </w:p>
    <w:p>
      <w:pPr>
        <w:pStyle w:val="Corpodeltesto"/>
        <w:spacing w:lineRule="auto" w:line="360"/>
        <w:ind w:left="212" w:right="672" w:firstLine="708"/>
        <w:jc w:val="both"/>
        <w:rPr/>
      </w:pPr>
      <w:r>
        <w:rPr/>
      </w:r>
    </w:p>
    <w:p>
      <w:pPr>
        <w:pStyle w:val="Corpodeltesto"/>
        <w:spacing w:lineRule="auto" w:line="360"/>
        <w:ind w:left="212" w:right="672" w:firstLine="708"/>
        <w:jc w:val="both"/>
        <w:rPr/>
      </w:pPr>
      <w:r>
        <w:rPr/>
        <w:t>Premesso che lo Stato assicura l’insegnamento della religione cattolica nelle scuole di ogni ordine e grado in conformità all’Accordo che apporta modifiche al Concordato Lateranense (art. 9.2)*, il presente modulo costituisce richiesta dell’autorità scolastica in ordine all’esercizio del diritto di scegliere se avvalersi o non avvalersi dell’insegnamento della religione cattolica.</w:t>
      </w:r>
    </w:p>
    <w:p>
      <w:pPr>
        <w:pStyle w:val="Normal"/>
        <w:spacing w:lineRule="auto" w:line="360"/>
        <w:ind w:left="212" w:right="675" w:firstLine="708"/>
        <w:jc w:val="both"/>
        <w:rPr>
          <w:sz w:val="20"/>
        </w:rPr>
      </w:pPr>
      <w:r>
        <w:rPr>
          <w:rFonts w:ascii="Times New Roman" w:hAnsi="Times New Roman"/>
          <w:w w:val="99"/>
          <w:sz w:val="20"/>
          <w:u w:val="thick"/>
        </w:rPr>
        <w:t xml:space="preserve"> </w:t>
      </w:r>
      <w:r>
        <w:rPr>
          <w:b/>
          <w:sz w:val="20"/>
          <w:u w:val="thick"/>
        </w:rPr>
        <w:t>La scelta operata all’atto dell’iscrizione ha effetto per l’intero anno scolastico</w:t>
      </w:r>
      <w:r>
        <w:rPr>
          <w:b/>
          <w:sz w:val="20"/>
        </w:rPr>
        <w:t xml:space="preserve"> </w:t>
      </w:r>
      <w:r>
        <w:rPr>
          <w:sz w:val="20"/>
        </w:rPr>
        <w:t>cui si riferisce e per i successivi anni di corso in cui sia prevista l’iscrizione d’ufficio, compresi quindi gli istituti comprensivi, fermo restando, anche nelle modalità di applicazione, il diritto di scegliere ogni anno se avvalersi o non avvalersi dell’insegnamento della religione cattolica.</w:t>
      </w:r>
    </w:p>
    <w:p>
      <w:pPr>
        <w:pStyle w:val="Corpodeltesto"/>
        <w:tabs>
          <w:tab w:val="left" w:pos="8369" w:leader="none"/>
        </w:tabs>
        <w:spacing w:lineRule="exact" w:line="322" w:before="1" w:after="0"/>
        <w:ind w:left="2233" w:hanging="0"/>
        <w:rPr>
          <w:sz w:val="28"/>
        </w:rPr>
      </w:pPr>
      <w:r>
        <w:rPr/>
        <w:t>Scelta di avvalersi dell’insegnamento della</w:t>
      </w:r>
      <w:r>
        <w:rPr>
          <w:spacing w:val="-23"/>
        </w:rPr>
        <w:t xml:space="preserve"> </w:t>
      </w:r>
      <w:r>
        <w:rPr/>
        <w:t>religione</w:t>
      </w:r>
      <w:r>
        <w:rPr>
          <w:spacing w:val="-5"/>
        </w:rPr>
        <w:t xml:space="preserve"> </w:t>
      </w:r>
      <w:r>
        <w:rPr/>
        <w:t>cattolica</w:t>
        <w:tab/>
      </w:r>
      <w:r>
        <w:rPr>
          <w:sz w:val="28"/>
        </w:rPr>
        <w:t>□</w:t>
      </w:r>
    </w:p>
    <w:p>
      <w:pPr>
        <w:pStyle w:val="Corpodeltesto"/>
        <w:tabs>
          <w:tab w:val="left" w:pos="8449" w:leader="none"/>
        </w:tabs>
        <w:ind w:left="2142" w:hanging="0"/>
        <w:rPr>
          <w:sz w:val="28"/>
        </w:rPr>
      </w:pPr>
      <w:r>
        <w:rPr/>
        <w:t xml:space="preserve">Scelta di </w:t>
      </w:r>
      <w:r>
        <w:rPr>
          <w:b/>
          <w:u w:val="thick"/>
        </w:rPr>
        <w:t>non</w:t>
      </w:r>
      <w:r>
        <w:rPr>
          <w:b/>
        </w:rPr>
        <w:t xml:space="preserve"> </w:t>
      </w:r>
      <w:r>
        <w:rPr/>
        <w:t>avvalersi dell’insegnamento della</w:t>
      </w:r>
      <w:r>
        <w:rPr>
          <w:spacing w:val="-19"/>
        </w:rPr>
        <w:t xml:space="preserve"> </w:t>
      </w:r>
      <w:r>
        <w:rPr/>
        <w:t>religione</w:t>
      </w:r>
      <w:r>
        <w:rPr>
          <w:spacing w:val="-4"/>
        </w:rPr>
        <w:t xml:space="preserve"> </w:t>
      </w:r>
      <w:r>
        <w:rPr/>
        <w:t>cattolica</w:t>
        <w:tab/>
      </w:r>
      <w:r>
        <w:rPr>
          <w:sz w:val="28"/>
        </w:rPr>
        <w:t>□</w:t>
      </w:r>
    </w:p>
    <w:p>
      <w:pPr>
        <w:pStyle w:val="Normal"/>
        <w:spacing w:before="229" w:after="0"/>
        <w:ind w:left="212" w:hanging="0"/>
        <w:rPr>
          <w:b/>
          <w:b/>
          <w:sz w:val="18"/>
        </w:rPr>
      </w:pPr>
      <w:r>
        <w:rPr>
          <w:b/>
          <w:sz w:val="18"/>
        </w:rPr>
        <w:t>Nel caso in cui non si scelga l’insegnamento della religione cattolica è possibile optare per:</w:t>
      </w:r>
    </w:p>
    <w:p>
      <w:pPr>
        <w:pStyle w:val="ListParagraph"/>
        <w:numPr>
          <w:ilvl w:val="2"/>
          <w:numId w:val="6"/>
        </w:numPr>
        <w:tabs>
          <w:tab w:val="left" w:pos="4011" w:leader="none"/>
        </w:tabs>
        <w:spacing w:lineRule="exact" w:line="322" w:before="116" w:after="0"/>
        <w:ind w:left="4320" w:hanging="567"/>
        <w:rPr>
          <w:sz w:val="20"/>
        </w:rPr>
      </w:pPr>
      <w:r>
        <w:rPr>
          <w:b/>
          <w:sz w:val="28"/>
        </w:rPr>
        <w:t xml:space="preserve">□  </w:t>
      </w:r>
      <w:r>
        <w:rPr>
          <w:sz w:val="20"/>
        </w:rPr>
        <w:t>Attività didattiche e</w:t>
      </w:r>
      <w:r>
        <w:rPr>
          <w:spacing w:val="20"/>
          <w:sz w:val="20"/>
        </w:rPr>
        <w:t xml:space="preserve"> </w:t>
      </w:r>
      <w:r>
        <w:rPr>
          <w:sz w:val="20"/>
        </w:rPr>
        <w:t>formative</w:t>
      </w:r>
    </w:p>
    <w:p>
      <w:pPr>
        <w:pStyle w:val="ListParagraph"/>
        <w:numPr>
          <w:ilvl w:val="2"/>
          <w:numId w:val="6"/>
        </w:numPr>
        <w:tabs>
          <w:tab w:val="left" w:pos="3999" w:leader="none"/>
        </w:tabs>
        <w:spacing w:lineRule="auto" w:line="240"/>
        <w:ind w:left="4320" w:right="959" w:hanging="567"/>
        <w:rPr>
          <w:sz w:val="20"/>
        </w:rPr>
      </w:pPr>
      <w:r>
        <w:rPr>
          <w:b/>
          <w:sz w:val="28"/>
        </w:rPr>
        <w:t xml:space="preserve">□ </w:t>
      </w:r>
      <w:r>
        <w:rPr>
          <w:sz w:val="20"/>
        </w:rPr>
        <w:t>Non frequenza della scuola nelle ore di insegnamento</w:t>
      </w:r>
      <w:r>
        <w:rPr>
          <w:spacing w:val="-23"/>
          <w:sz w:val="20"/>
        </w:rPr>
        <w:t xml:space="preserve"> </w:t>
      </w:r>
      <w:r>
        <w:rPr>
          <w:sz w:val="20"/>
        </w:rPr>
        <w:t>della religione</w:t>
      </w:r>
      <w:r>
        <w:rPr>
          <w:spacing w:val="-10"/>
          <w:sz w:val="20"/>
        </w:rPr>
        <w:t xml:space="preserve"> </w:t>
      </w:r>
      <w:r>
        <w:rPr>
          <w:sz w:val="20"/>
        </w:rPr>
        <w:t>cattolica</w:t>
      </w:r>
    </w:p>
    <w:p>
      <w:pPr>
        <w:pStyle w:val="Normal"/>
        <w:spacing w:before="165" w:after="0"/>
        <w:ind w:left="212" w:right="933" w:hanging="0"/>
        <w:rPr>
          <w:sz w:val="18"/>
        </w:rPr>
      </w:pPr>
      <w:r>
        <w:rPr>
          <w:sz w:val="18"/>
        </w:rPr>
        <w:t>la scelta esercitata vale per l’intera durata dell’a.s. e per i successivi anni di corso, fermo restando il diritto di scegliere ogni anno se avvalersi o non dell’insegnamento della religione cattolica</w:t>
      </w:r>
    </w:p>
    <w:p>
      <w:pPr>
        <w:pStyle w:val="Normal"/>
        <w:tabs>
          <w:tab w:val="left" w:pos="4756" w:leader="none"/>
          <w:tab w:val="left" w:pos="5097" w:leader="none"/>
          <w:tab w:val="left" w:pos="9751" w:leader="none"/>
        </w:tabs>
        <w:spacing w:before="110" w:after="0"/>
        <w:ind w:left="212" w:hanging="0"/>
        <w:rPr>
          <w:b/>
          <w:b/>
          <w:sz w:val="20"/>
        </w:rPr>
      </w:pPr>
      <w:r>
        <w:rPr>
          <w:b/>
          <w:sz w:val="20"/>
        </w:rPr>
      </w:r>
    </w:p>
    <w:p>
      <w:pPr>
        <w:pStyle w:val="Normal"/>
        <w:tabs>
          <w:tab w:val="left" w:pos="4756" w:leader="none"/>
          <w:tab w:val="left" w:pos="5097" w:leader="none"/>
          <w:tab w:val="left" w:pos="9751" w:leader="none"/>
        </w:tabs>
        <w:spacing w:before="110" w:after="0"/>
        <w:ind w:left="212" w:hanging="0"/>
        <w:rPr>
          <w:b/>
          <w:b/>
          <w:sz w:val="20"/>
        </w:rPr>
      </w:pPr>
      <w:r>
        <w:rPr>
          <w:b/>
          <w:sz w:val="20"/>
        </w:rPr>
      </w:r>
    </w:p>
    <w:p>
      <w:pPr>
        <w:pStyle w:val="Normal"/>
        <w:tabs>
          <w:tab w:val="left" w:pos="4756" w:leader="none"/>
          <w:tab w:val="left" w:pos="5097" w:leader="none"/>
          <w:tab w:val="left" w:pos="9751" w:leader="none"/>
        </w:tabs>
        <w:spacing w:before="110" w:after="0"/>
        <w:ind w:left="212" w:hanging="0"/>
        <w:rPr>
          <w:b/>
          <w:b/>
          <w:sz w:val="20"/>
          <w:u w:val="single"/>
        </w:rPr>
      </w:pPr>
      <w:r>
        <w:rPr>
          <w:b/>
          <w:sz w:val="20"/>
        </w:rPr>
        <w:t>Firma</w:t>
      </w:r>
      <w:r>
        <w:rPr>
          <w:sz w:val="20"/>
        </w:rPr>
        <w:t>:</w:t>
      </w:r>
      <w:r>
        <w:rPr>
          <w:sz w:val="20"/>
          <w:u w:val="single"/>
        </w:rPr>
        <w:t xml:space="preserve"> </w:t>
        <w:tab/>
      </w:r>
      <w:r>
        <w:rPr>
          <w:sz w:val="20"/>
        </w:rPr>
        <w:tab/>
      </w:r>
      <w:r>
        <w:rPr>
          <w:b/>
          <w:sz w:val="20"/>
        </w:rPr>
        <w:t>Firma</w:t>
      </w:r>
      <w:r>
        <w:rPr>
          <w:b/>
          <w:spacing w:val="1"/>
          <w:sz w:val="20"/>
        </w:rPr>
        <w:t xml:space="preserve"> </w:t>
      </w:r>
      <w:r>
        <w:rPr>
          <w:b/>
          <w:w w:val="99"/>
          <w:sz w:val="20"/>
          <w:u w:val="single"/>
        </w:rPr>
        <w:t xml:space="preserve"> </w:t>
      </w:r>
      <w:r>
        <w:rPr>
          <w:b/>
          <w:sz w:val="20"/>
          <w:u w:val="single"/>
        </w:rPr>
        <w:tab/>
      </w:r>
    </w:p>
    <w:p>
      <w:pPr>
        <w:pStyle w:val="Normal"/>
        <w:tabs>
          <w:tab w:val="left" w:pos="4756" w:leader="none"/>
          <w:tab w:val="left" w:pos="5097" w:leader="none"/>
          <w:tab w:val="left" w:pos="9751" w:leader="none"/>
        </w:tabs>
        <w:spacing w:before="110" w:after="0"/>
        <w:ind w:left="212" w:hanging="0"/>
        <w:rPr>
          <w:b/>
          <w:b/>
          <w:sz w:val="20"/>
          <w:u w:val="single"/>
        </w:rPr>
      </w:pPr>
      <w:r>
        <w:rPr>
          <w:b/>
          <w:sz w:val="20"/>
          <w:u w:val="single"/>
        </w:rPr>
      </w:r>
    </w:p>
    <w:p>
      <w:pPr>
        <w:pStyle w:val="Normal"/>
        <w:tabs>
          <w:tab w:val="left" w:pos="4756" w:leader="none"/>
          <w:tab w:val="left" w:pos="5097" w:leader="none"/>
          <w:tab w:val="left" w:pos="9751" w:leader="none"/>
        </w:tabs>
        <w:spacing w:before="110" w:after="0"/>
        <w:ind w:left="212" w:hanging="0"/>
        <w:rPr>
          <w:b/>
          <w:b/>
          <w:sz w:val="20"/>
        </w:rPr>
      </w:pPr>
      <w:r>
        <w:rPr>
          <w:b/>
          <w:sz w:val="20"/>
        </w:rPr>
      </w:r>
    </w:p>
    <w:p>
      <w:pPr>
        <w:pStyle w:val="Corpodeltesto"/>
        <w:spacing w:before="1" w:after="0"/>
        <w:rPr>
          <w:b/>
          <w:b/>
          <w:sz w:val="14"/>
        </w:rPr>
      </w:pPr>
      <w:r>
        <w:rPr>
          <w:b/>
          <w:sz w:val="14"/>
        </w:rPr>
      </w:r>
    </w:p>
    <w:p>
      <w:pPr>
        <w:pStyle w:val="Normal"/>
        <w:ind w:left="212" w:right="670" w:hanging="0"/>
        <w:jc w:val="both"/>
        <w:rPr>
          <w:sz w:val="15"/>
        </w:rPr>
      </w:pPr>
      <w:r>
        <w:rPr>
          <w:sz w:val="15"/>
        </w:rPr>
        <w:t>* Art. 9.2 dell’Accordo, con protocollo addizionale, tra la Repubblica Italiana e la Santa Sede firmato il 18 febbraio 1984, ratificato con la legge 25 marzo 1985, n. 121, che apporta modificazioni al Concordato Lateranense dell’11 febbraio 1929:</w:t>
      </w:r>
    </w:p>
    <w:p>
      <w:pPr>
        <w:pStyle w:val="Normal"/>
        <w:spacing w:lineRule="auto" w:line="235" w:before="1" w:after="0"/>
        <w:ind w:left="212" w:right="670" w:hanging="0"/>
        <w:jc w:val="both"/>
        <w:rPr>
          <w:i/>
          <w:i/>
          <w:sz w:val="15"/>
        </w:rPr>
      </w:pPr>
      <w:r>
        <w:rPr>
          <w:sz w:val="15"/>
        </w:rPr>
        <w:t>“</w:t>
      </w:r>
      <w:r>
        <w:rPr>
          <w:i/>
          <w:sz w:val="15"/>
        </w:rPr>
        <w:t>La Repubblica Italiana, riconoscendo il valore della cultura religiosa e tenendo conto che i principi del cattolicesimo fanno parte del patrimonio storico del popolo italiano, continuerà ad assicurare, nel quadro delle finalità della scuola, l’insegnamento della religione cattolica nelle scuole pubbliche non universitarie di ogni ordine e grado.</w:t>
      </w:r>
    </w:p>
    <w:p>
      <w:pPr>
        <w:pStyle w:val="Normal"/>
        <w:ind w:left="212" w:right="670" w:hanging="0"/>
        <w:jc w:val="both"/>
        <w:rPr>
          <w:i/>
          <w:i/>
          <w:sz w:val="15"/>
        </w:rPr>
      </w:pPr>
      <w:r>
        <w:rPr>
          <w:i/>
          <w:sz w:val="15"/>
        </w:rPr>
        <w:t>Nel rispetto della libertà di coscienza e della responsabilità educativa dei genitori, è garantito a ciascuno il diritto di scegliere se avvalersi o non avvalersi di detto insegnamento.</w:t>
      </w:r>
    </w:p>
    <w:p>
      <w:pPr>
        <w:pStyle w:val="Normal"/>
        <w:ind w:left="212" w:right="784" w:hanging="0"/>
        <w:rPr>
          <w:sz w:val="15"/>
        </w:rPr>
      </w:pPr>
      <w:r>
        <w:rPr>
          <w:i/>
          <w:sz w:val="15"/>
        </w:rPr>
        <w:t xml:space="preserve">All’atto dell’iscrizione gli studenti o i loro genitori eserciteranno tale diritto, su richiesta dell’autorità scolastica, senza che la loro scelta possa dar luogo ad alcuna forma di discriminazione” </w:t>
      </w:r>
      <w:r>
        <w:rPr>
          <w:sz w:val="15"/>
        </w:rPr>
        <w:t>.</w:t>
      </w:r>
    </w:p>
    <w:p>
      <w:pPr>
        <w:pStyle w:val="Corpodeltesto"/>
        <w:spacing w:before="11" w:after="0"/>
        <w:rPr>
          <w:sz w:val="13"/>
        </w:rPr>
      </w:pPr>
      <w:r>
        <w:rPr>
          <w:sz w:val="13"/>
        </w:rPr>
      </w:r>
    </w:p>
    <w:p>
      <w:pPr>
        <w:pStyle w:val="Normal"/>
        <w:ind w:left="616" w:right="784" w:hanging="404"/>
        <w:rPr>
          <w:sz w:val="16"/>
        </w:rPr>
      </w:pPr>
      <w:r>
        <w:rPr>
          <w:sz w:val="16"/>
        </w:rPr>
        <w:t>N.B.: I dati rilasciati sono utilizzati dalla scuola nel rispetto delle norme sulla privacy, di cui al Regolamento definito con Decreto Ministeriale 7 dicembre 2006, n. 305.</w:t>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Normal"/>
        <w:ind w:left="616" w:right="784" w:hanging="404"/>
        <w:rPr>
          <w:sz w:val="16"/>
        </w:rPr>
      </w:pPr>
      <w:r>
        <w:rPr>
          <w:sz w:val="16"/>
        </w:rPr>
      </w:r>
    </w:p>
    <w:p>
      <w:pPr>
        <w:pStyle w:val="Corpodeltesto"/>
        <w:spacing w:before="10" w:after="0"/>
        <w:rPr>
          <w:sz w:val="8"/>
        </w:rPr>
      </w:pPr>
      <w:r>
        <w:rPr>
          <w:sz w:val="8"/>
        </w:rPr>
      </w:r>
    </w:p>
    <w:p>
      <w:pPr>
        <w:pStyle w:val="Corpodeltesto"/>
        <w:spacing w:before="93" w:after="0"/>
        <w:ind w:left="212" w:hanging="0"/>
        <w:rPr>
          <w:b/>
          <w:b/>
        </w:rPr>
      </w:pPr>
      <w:r>
        <w:rPr>
          <w:b/>
        </w:rPr>
        <mc:AlternateContent>
          <mc:Choice Requires="wps">
            <w:drawing>
              <wp:anchor behindDoc="0" distT="0" distB="0" distL="0" distR="0" simplePos="0" locked="0" layoutInCell="1" allowOverlap="1" relativeHeight="2">
                <wp:simplePos x="0" y="0"/>
                <wp:positionH relativeFrom="column">
                  <wp:posOffset>67310</wp:posOffset>
                </wp:positionH>
                <wp:positionV relativeFrom="paragraph">
                  <wp:posOffset>77470</wp:posOffset>
                </wp:positionV>
                <wp:extent cx="6211570" cy="541655"/>
                <wp:effectExtent l="0" t="0" r="0" b="0"/>
                <wp:wrapTopAndBottom/>
                <wp:docPr id="5" name="Immagine1"/>
                <a:graphic xmlns:a="http://schemas.openxmlformats.org/drawingml/2006/main">
                  <a:graphicData uri="http://schemas.microsoft.com/office/word/2010/wordprocessingShape">
                    <wps:wsp>
                      <wps:cNvSpPr/>
                      <wps:spPr>
                        <a:xfrm>
                          <a:off x="0" y="0"/>
                          <a:ext cx="6211080" cy="541080"/>
                        </a:xfrm>
                        <a:prstGeom prst="rect">
                          <a:avLst/>
                        </a:prstGeom>
                        <a:solidFill>
                          <a:srgbClr val="d9d9d9"/>
                        </a:solidFill>
                        <a:ln w="6480">
                          <a:solidFill>
                            <a:srgbClr val="000000"/>
                          </a:solidFill>
                          <a:round/>
                        </a:ln>
                      </wps:spPr>
                      <wps:style>
                        <a:lnRef idx="0"/>
                        <a:fillRef idx="0"/>
                        <a:effectRef idx="0"/>
                        <a:fontRef idx="minor"/>
                      </wps:style>
                      <wps:txbx>
                        <w:txbxContent>
                          <w:p>
                            <w:pPr>
                              <w:pStyle w:val="Contenutocornice"/>
                              <w:ind w:left="3460" w:right="1457" w:hanging="1993"/>
                              <w:rPr/>
                            </w:pPr>
                            <w:r>
                              <w:rPr>
                                <w:b/>
                                <w:color w:val="00000A"/>
                                <w:sz w:val="20"/>
                              </w:rPr>
                              <w:t>Modulo da compilare per l’acquisizione dei dati relativi all’elezione degli Organi Collegiali  della scuola</w:t>
                            </w:r>
                          </w:p>
                        </w:txbxContent>
                      </wps:txbx>
                      <wps:bodyPr lIns="0" rIns="0" tIns="0" bIns="0">
                        <a:noAutofit/>
                      </wps:bodyPr>
                    </wps:wsp>
                  </a:graphicData>
                </a:graphic>
              </wp:anchor>
            </w:drawing>
          </mc:Choice>
          <mc:Fallback>
            <w:pict>
              <v:rect id="shape_0" ID="Immagine1" fillcolor="#d9d9d9" stroked="t" style="position:absolute;margin-left:5.3pt;margin-top:6.1pt;width:489pt;height:42.55pt">
                <w10:wrap type="square"/>
                <v:fill o:detectmouseclick="t" type="solid" color2="#262626"/>
                <v:stroke color="black" weight="6480" joinstyle="round" endcap="flat"/>
                <v:textbox>
                  <w:txbxContent>
                    <w:p>
                      <w:pPr>
                        <w:pStyle w:val="Contenutocornice"/>
                        <w:ind w:left="3460" w:right="1457" w:hanging="1993"/>
                        <w:rPr/>
                      </w:pPr>
                      <w:r>
                        <w:rPr>
                          <w:b/>
                          <w:color w:val="00000A"/>
                          <w:sz w:val="20"/>
                        </w:rPr>
                        <w:t>Modulo da compilare per l’acquisizione dei dati relativi all’elezione degli Organi Collegiali  della scuola</w:t>
                      </w:r>
                    </w:p>
                  </w:txbxContent>
                </v:textbox>
              </v:rect>
            </w:pict>
          </mc:Fallback>
        </mc:AlternateContent>
      </w:r>
    </w:p>
    <w:p>
      <w:pPr>
        <w:pStyle w:val="Corpodeltesto"/>
        <w:spacing w:before="93" w:after="0"/>
        <w:ind w:left="212" w:hanging="0"/>
        <w:rPr>
          <w:b/>
          <w:b/>
        </w:rPr>
      </w:pPr>
      <w:r>
        <w:rPr>
          <w:b/>
        </w:rPr>
      </w:r>
    </w:p>
    <w:p>
      <w:pPr>
        <w:pStyle w:val="Corpodeltesto"/>
        <w:spacing w:before="93" w:after="0"/>
        <w:ind w:left="212" w:hanging="0"/>
        <w:rPr>
          <w:sz w:val="24"/>
          <w:szCs w:val="24"/>
        </w:rPr>
      </w:pPr>
      <w:r>
        <w:rPr>
          <w:b/>
          <w:sz w:val="24"/>
          <w:szCs w:val="24"/>
        </w:rPr>
        <w:t xml:space="preserve">GENITORI </w:t>
      </w:r>
      <w:r>
        <w:rPr>
          <w:sz w:val="24"/>
          <w:szCs w:val="24"/>
        </w:rPr>
        <w:t>(dati anagrafici per la compilazione degli elenchi degli elettori degli organi  collegiali)</w:t>
      </w:r>
    </w:p>
    <w:p>
      <w:pPr>
        <w:pStyle w:val="Corpodeltesto"/>
        <w:rPr>
          <w:sz w:val="13"/>
        </w:rPr>
      </w:pPr>
      <w:r>
        <w:rPr>
          <w:sz w:val="13"/>
        </w:rPr>
      </w:r>
    </w:p>
    <w:tbl>
      <w:tblPr>
        <w:tblStyle w:val="TableNormal"/>
        <w:tblW w:w="10082" w:type="dxa"/>
        <w:jc w:val="left"/>
        <w:tblInd w:w="9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8" w:type="dxa"/>
          <w:bottom w:w="0" w:type="dxa"/>
          <w:right w:w="108" w:type="dxa"/>
        </w:tblCellMar>
        <w:tblLook w:firstRow="1" w:noVBand="0" w:lastRow="1" w:firstColumn="1" w:lastColumn="1" w:noHBand="0" w:val="01e0"/>
      </w:tblPr>
      <w:tblGrid>
        <w:gridCol w:w="2780"/>
        <w:gridCol w:w="3339"/>
        <w:gridCol w:w="2163"/>
        <w:gridCol w:w="1799"/>
      </w:tblGrid>
      <w:tr>
        <w:trPr>
          <w:trHeight w:val="220" w:hRule="atLeast"/>
        </w:trPr>
        <w:tc>
          <w:tcPr>
            <w:tcW w:w="2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spacing w:lineRule="exact" w:line="210"/>
              <w:ind w:left="332" w:right="332" w:hanging="0"/>
              <w:jc w:val="center"/>
              <w:rPr>
                <w:b/>
                <w:b/>
                <w:sz w:val="20"/>
              </w:rPr>
            </w:pPr>
            <w:r>
              <w:rPr>
                <w:b/>
                <w:sz w:val="20"/>
              </w:rPr>
              <w:t>Rapporto di parentela</w:t>
            </w:r>
          </w:p>
        </w:tc>
        <w:tc>
          <w:tcPr>
            <w:tcW w:w="3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spacing w:lineRule="exact" w:line="210"/>
              <w:ind w:left="900" w:hanging="0"/>
              <w:rPr>
                <w:b/>
                <w:b/>
                <w:sz w:val="20"/>
              </w:rPr>
            </w:pPr>
            <w:r>
              <w:rPr>
                <w:b/>
                <w:sz w:val="20"/>
              </w:rPr>
              <w:t>Cognome Nome</w:t>
            </w:r>
          </w:p>
        </w:tc>
        <w:tc>
          <w:tcPr>
            <w:tcW w:w="21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spacing w:lineRule="exact" w:line="210"/>
              <w:ind w:left="280" w:hanging="0"/>
              <w:rPr>
                <w:b/>
                <w:b/>
                <w:sz w:val="20"/>
              </w:rPr>
            </w:pPr>
            <w:r>
              <w:rPr>
                <w:b/>
                <w:sz w:val="20"/>
              </w:rPr>
              <w:t>Luogo di nascita</w:t>
            </w:r>
          </w:p>
        </w:tc>
        <w:tc>
          <w:tcPr>
            <w:tcW w:w="17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spacing w:lineRule="exact" w:line="210"/>
              <w:ind w:left="189" w:hanging="0"/>
              <w:rPr>
                <w:b/>
                <w:b/>
                <w:sz w:val="20"/>
              </w:rPr>
            </w:pPr>
            <w:r>
              <w:rPr>
                <w:b/>
                <w:sz w:val="20"/>
              </w:rPr>
              <w:t>Data di nascita</w:t>
            </w:r>
          </w:p>
        </w:tc>
      </w:tr>
      <w:tr>
        <w:trPr>
          <w:trHeight w:val="320" w:hRule="atLeast"/>
        </w:trPr>
        <w:tc>
          <w:tcPr>
            <w:tcW w:w="2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spacing w:lineRule="exact" w:line="199" w:before="112" w:after="0"/>
              <w:ind w:left="331" w:right="332" w:hanging="0"/>
              <w:jc w:val="center"/>
              <w:rPr>
                <w:sz w:val="20"/>
              </w:rPr>
            </w:pPr>
            <w:r>
              <w:rPr>
                <w:sz w:val="20"/>
              </w:rPr>
              <w:t>PADRE</w:t>
            </w:r>
          </w:p>
        </w:tc>
        <w:tc>
          <w:tcPr>
            <w:tcW w:w="3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21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17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r>
      <w:tr>
        <w:trPr>
          <w:trHeight w:val="320" w:hRule="atLeast"/>
        </w:trPr>
        <w:tc>
          <w:tcPr>
            <w:tcW w:w="2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spacing w:lineRule="exact" w:line="196" w:before="112" w:after="0"/>
              <w:ind w:left="331" w:right="332" w:hanging="0"/>
              <w:jc w:val="center"/>
              <w:rPr>
                <w:sz w:val="20"/>
              </w:rPr>
            </w:pPr>
            <w:r>
              <w:rPr>
                <w:sz w:val="20"/>
              </w:rPr>
              <w:t>MADRE</w:t>
            </w:r>
          </w:p>
        </w:tc>
        <w:tc>
          <w:tcPr>
            <w:tcW w:w="3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21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17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r>
      <w:tr>
        <w:trPr>
          <w:trHeight w:val="440" w:hRule="atLeast"/>
        </w:trPr>
        <w:tc>
          <w:tcPr>
            <w:tcW w:w="27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spacing w:lineRule="exact" w:line="230"/>
              <w:ind w:left="557" w:right="539" w:firstLine="405"/>
              <w:rPr>
                <w:sz w:val="20"/>
              </w:rPr>
            </w:pPr>
            <w:r>
              <w:rPr>
                <w:sz w:val="20"/>
              </w:rPr>
              <w:t>OPPURE TUTORE LEGALE</w:t>
            </w:r>
          </w:p>
        </w:tc>
        <w:tc>
          <w:tcPr>
            <w:tcW w:w="33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21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17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r>
    </w:tbl>
    <w:p>
      <w:pPr>
        <w:pStyle w:val="Corpodeltesto"/>
        <w:spacing w:before="4" w:after="0"/>
        <w:rPr>
          <w:sz w:val="19"/>
        </w:rPr>
      </w:pPr>
      <w:r>
        <w:rPr>
          <w:sz w:val="19"/>
        </w:rPr>
      </w:r>
    </w:p>
    <w:p>
      <w:pPr>
        <w:pStyle w:val="Corpodeltesto"/>
        <w:tabs>
          <w:tab w:val="left" w:pos="2567" w:leader="none"/>
        </w:tabs>
        <w:spacing w:before="1" w:after="6"/>
        <w:ind w:left="212" w:hanging="0"/>
        <w:rPr/>
      </w:pPr>
      <w:r>
        <w:rPr>
          <w:b/>
        </w:rPr>
        <w:t>FRATELLI</w:t>
      </w:r>
      <w:r>
        <w:rPr>
          <w:b/>
          <w:spacing w:val="-3"/>
        </w:rPr>
        <w:t xml:space="preserve"> </w:t>
      </w:r>
      <w:r>
        <w:rPr>
          <w:b/>
        </w:rPr>
        <w:t>/</w:t>
      </w:r>
      <w:r>
        <w:rPr>
          <w:b/>
          <w:spacing w:val="-1"/>
        </w:rPr>
        <w:t xml:space="preserve"> </w:t>
      </w:r>
      <w:r>
        <w:rPr>
          <w:b/>
        </w:rPr>
        <w:t>SORELLE</w:t>
        <w:tab/>
      </w:r>
      <w:r>
        <w:rPr/>
        <w:t>(nominativi dei fratelli/sorelle frequentanti le Scuole appartenenti al nostro</w:t>
      </w:r>
      <w:r>
        <w:rPr>
          <w:spacing w:val="-39"/>
        </w:rPr>
        <w:t xml:space="preserve"> </w:t>
      </w:r>
      <w:r>
        <w:rPr/>
        <w:t>Istituto)</w:t>
      </w:r>
    </w:p>
    <w:tbl>
      <w:tblPr>
        <w:tblStyle w:val="TableNormal"/>
        <w:tblW w:w="10311" w:type="dxa"/>
        <w:jc w:val="left"/>
        <w:tblInd w:w="9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8" w:type="dxa"/>
          <w:bottom w:w="0" w:type="dxa"/>
          <w:right w:w="108" w:type="dxa"/>
        </w:tblCellMar>
        <w:tblLook w:firstRow="1" w:noVBand="0" w:lastRow="1" w:firstColumn="1" w:lastColumn="1" w:noHBand="0" w:val="01e0"/>
      </w:tblPr>
      <w:tblGrid>
        <w:gridCol w:w="2767"/>
        <w:gridCol w:w="2049"/>
        <w:gridCol w:w="2779"/>
        <w:gridCol w:w="1358"/>
        <w:gridCol w:w="1358"/>
      </w:tblGrid>
      <w:tr>
        <w:trPr>
          <w:trHeight w:val="320" w:hRule="atLeast"/>
        </w:trPr>
        <w:tc>
          <w:tcPr>
            <w:tcW w:w="27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spacing w:lineRule="exact" w:line="225"/>
              <w:ind w:left="612" w:hanging="0"/>
              <w:rPr>
                <w:b/>
                <w:b/>
                <w:sz w:val="20"/>
              </w:rPr>
            </w:pPr>
            <w:r>
              <w:rPr>
                <w:b/>
                <w:sz w:val="20"/>
              </w:rPr>
              <w:t>Cognome Nome</w:t>
            </w:r>
          </w:p>
        </w:tc>
        <w:tc>
          <w:tcPr>
            <w:tcW w:w="20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spacing w:lineRule="exact" w:line="225"/>
              <w:ind w:left="453" w:hanging="0"/>
              <w:rPr>
                <w:b/>
                <w:b/>
                <w:sz w:val="20"/>
              </w:rPr>
            </w:pPr>
            <w:r>
              <w:rPr>
                <w:b/>
                <w:sz w:val="20"/>
              </w:rPr>
              <w:t>Data di nascita</w:t>
            </w:r>
          </w:p>
        </w:tc>
        <w:tc>
          <w:tcPr>
            <w:tcW w:w="27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spacing w:lineRule="exact" w:line="225"/>
              <w:ind w:left="619" w:hanging="0"/>
              <w:rPr>
                <w:b/>
                <w:b/>
                <w:sz w:val="20"/>
              </w:rPr>
            </w:pPr>
            <w:r>
              <w:rPr>
                <w:b/>
                <w:sz w:val="20"/>
              </w:rPr>
              <w:t>Scuola frequentata</w:t>
            </w:r>
          </w:p>
        </w:tc>
        <w:tc>
          <w:tcPr>
            <w:tcW w:w="13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spacing w:lineRule="exact" w:line="225"/>
              <w:ind w:left="153" w:hanging="0"/>
              <w:rPr>
                <w:b/>
                <w:b/>
                <w:sz w:val="20"/>
              </w:rPr>
            </w:pPr>
            <w:r>
              <w:rPr>
                <w:b/>
                <w:sz w:val="20"/>
              </w:rPr>
              <w:t>Classe</w:t>
            </w:r>
          </w:p>
        </w:tc>
        <w:tc>
          <w:tcPr>
            <w:tcW w:w="13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spacing w:lineRule="exact" w:line="225"/>
              <w:ind w:left="102" w:hanging="0"/>
              <w:rPr>
                <w:b/>
                <w:b/>
                <w:sz w:val="20"/>
              </w:rPr>
            </w:pPr>
            <w:r>
              <w:rPr>
                <w:b/>
                <w:sz w:val="20"/>
              </w:rPr>
              <w:t>Sezione</w:t>
            </w:r>
          </w:p>
        </w:tc>
      </w:tr>
      <w:tr>
        <w:trPr>
          <w:trHeight w:val="320" w:hRule="atLeast"/>
        </w:trPr>
        <w:tc>
          <w:tcPr>
            <w:tcW w:w="27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20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27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13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13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r>
      <w:tr>
        <w:trPr>
          <w:trHeight w:val="320" w:hRule="atLeast"/>
        </w:trPr>
        <w:tc>
          <w:tcPr>
            <w:tcW w:w="27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20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27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13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13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r>
      <w:tr>
        <w:trPr>
          <w:trHeight w:val="320" w:hRule="atLeast"/>
        </w:trPr>
        <w:tc>
          <w:tcPr>
            <w:tcW w:w="27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20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27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13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13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r>
      <w:tr>
        <w:trPr>
          <w:trHeight w:val="320" w:hRule="atLeast"/>
        </w:trPr>
        <w:tc>
          <w:tcPr>
            <w:tcW w:w="276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204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27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13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c>
          <w:tcPr>
            <w:tcW w:w="135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Pr>
          <w:p>
            <w:pPr>
              <w:pStyle w:val="TableParagraph"/>
              <w:rPr>
                <w:rFonts w:ascii="Times New Roman" w:hAnsi="Times New Roman"/>
                <w:sz w:val="16"/>
              </w:rPr>
            </w:pPr>
            <w:r>
              <w:rPr>
                <w:rFonts w:ascii="Times New Roman" w:hAnsi="Times New Roman"/>
                <w:sz w:val="16"/>
              </w:rPr>
            </w:r>
          </w:p>
        </w:tc>
      </w:tr>
    </w:tbl>
    <w:p>
      <w:pPr>
        <w:pStyle w:val="Normal"/>
        <w:spacing w:before="176" w:after="0"/>
        <w:ind w:left="212" w:hanging="0"/>
        <w:rPr>
          <w:b/>
          <w:b/>
          <w:sz w:val="16"/>
        </w:rPr>
      </w:pPr>
      <w:r>
        <w:rPr>
          <w:b/>
          <w:sz w:val="16"/>
        </w:rPr>
      </w:r>
    </w:p>
    <w:p>
      <w:pPr>
        <w:pStyle w:val="Normal"/>
        <w:spacing w:before="176" w:after="0"/>
        <w:ind w:left="212" w:hanging="0"/>
        <w:rPr>
          <w:b/>
          <w:b/>
          <w:sz w:val="16"/>
        </w:rPr>
      </w:pPr>
      <w:r>
        <w:rPr>
          <w:b/>
          <w:sz w:val="16"/>
        </w:rPr>
      </w:r>
    </w:p>
    <w:p>
      <w:pPr>
        <w:pStyle w:val="Normal"/>
        <w:spacing w:before="176" w:after="0"/>
        <w:ind w:left="212" w:hanging="0"/>
        <w:rPr>
          <w:b/>
          <w:b/>
          <w:sz w:val="24"/>
          <w:szCs w:val="24"/>
        </w:rPr>
      </w:pPr>
      <w:r>
        <w:rPr>
          <w:b/>
          <w:sz w:val="24"/>
          <w:szCs w:val="24"/>
        </w:rPr>
        <w:t>I genitori dichiarano sotto la propria personale responsabilità di non aver presentato domanda di iscrizione presso altre scuole statali.</w:t>
      </w:r>
    </w:p>
    <w:p>
      <w:pPr>
        <w:sectPr>
          <w:type w:val="nextPage"/>
          <w:pgSz w:w="11906" w:h="16838"/>
          <w:pgMar w:left="920" w:right="460" w:header="0" w:top="380" w:footer="0" w:bottom="0" w:gutter="0"/>
          <w:pgNumType w:fmt="decimal"/>
          <w:formProt w:val="false"/>
          <w:textDirection w:val="lrTb"/>
          <w:docGrid w:type="default" w:linePitch="100" w:charSpace="0"/>
        </w:sectPr>
        <w:pStyle w:val="Corpodeltesto"/>
        <w:tabs>
          <w:tab w:val="left" w:pos="4672" w:leader="none"/>
          <w:tab w:val="left" w:pos="4960" w:leader="none"/>
          <w:tab w:val="left" w:pos="9835" w:leader="none"/>
        </w:tabs>
        <w:spacing w:before="119" w:after="0"/>
        <w:ind w:left="212" w:hanging="0"/>
        <w:rPr>
          <w:sz w:val="24"/>
          <w:szCs w:val="24"/>
        </w:rPr>
      </w:pPr>
      <w:r>
        <w:rPr>
          <w:sz w:val="24"/>
          <w:szCs w:val="24"/>
        </w:rPr>
        <w:t>FIRMA</w:t>
      </w:r>
      <w:r>
        <w:rPr>
          <w:spacing w:val="-1"/>
          <w:sz w:val="24"/>
          <w:szCs w:val="24"/>
        </w:rPr>
        <w:t xml:space="preserve"> </w:t>
      </w:r>
      <w:r>
        <w:rPr>
          <w:sz w:val="24"/>
          <w:szCs w:val="24"/>
        </w:rPr>
        <w:t>del</w:t>
      </w:r>
      <w:r>
        <w:rPr>
          <w:spacing w:val="-3"/>
          <w:sz w:val="24"/>
          <w:szCs w:val="24"/>
        </w:rPr>
        <w:t xml:space="preserve"> </w:t>
      </w:r>
      <w:r>
        <w:rPr>
          <w:sz w:val="24"/>
          <w:szCs w:val="24"/>
        </w:rPr>
        <w:t>PADRE</w:t>
      </w:r>
      <w:r>
        <w:rPr>
          <w:sz w:val="24"/>
          <w:szCs w:val="24"/>
          <w:u w:val="single"/>
        </w:rPr>
        <w:t xml:space="preserve"> </w:t>
        <w:tab/>
      </w:r>
      <w:r>
        <w:rPr>
          <w:sz w:val="24"/>
          <w:szCs w:val="24"/>
        </w:rPr>
        <w:tab/>
        <w:t>FIRMA della</w:t>
      </w:r>
      <w:r>
        <w:rPr>
          <w:spacing w:val="-6"/>
          <w:sz w:val="24"/>
          <w:szCs w:val="24"/>
        </w:rPr>
        <w:t xml:space="preserve"> </w:t>
      </w:r>
      <w:r>
        <w:rPr>
          <w:sz w:val="24"/>
          <w:szCs w:val="24"/>
        </w:rPr>
        <w:t xml:space="preserve">MADRE </w:t>
      </w:r>
      <w:r>
        <w:rPr>
          <w:w w:val="99"/>
          <w:sz w:val="24"/>
          <w:szCs w:val="24"/>
          <w:u w:val="single"/>
        </w:rPr>
        <w:t xml:space="preserve"> </w:t>
      </w:r>
      <w:r>
        <w:rPr>
          <w:sz w:val="24"/>
          <w:szCs w:val="24"/>
          <w:u w:val="single"/>
        </w:rPr>
        <w:tab/>
      </w:r>
    </w:p>
    <w:p>
      <w:pPr>
        <w:pStyle w:val="Titolo1"/>
        <w:spacing w:before="70" w:after="0"/>
        <w:jc w:val="both"/>
        <w:rPr>
          <w:sz w:val="24"/>
          <w:szCs w:val="24"/>
        </w:rPr>
      </w:pPr>
      <w:r>
        <w:rPr>
          <w:sz w:val="24"/>
          <w:szCs w:val="24"/>
        </w:rPr>
        <w:t>Informativa ex art. 13 DLgs. 196/2003 per il trattamento dei dati personali degli alunni e delle famiglie.</w:t>
      </w:r>
    </w:p>
    <w:p>
      <w:pPr>
        <w:pStyle w:val="Corpodeltesto"/>
        <w:spacing w:before="185" w:after="0"/>
        <w:ind w:left="112" w:hanging="0"/>
        <w:jc w:val="both"/>
        <w:rPr/>
      </w:pPr>
      <w:r>
        <w:rPr/>
        <w:t>Gentile Signore/a,</w:t>
      </w:r>
    </w:p>
    <w:p>
      <w:pPr>
        <w:pStyle w:val="Corpodeltesto"/>
        <w:ind w:left="112" w:right="111" w:hanging="0"/>
        <w:jc w:val="both"/>
        <w:rPr/>
      </w:pPr>
      <w:r>
        <w:rPr/>
        <w:t xml:space="preserve">secondo le disposizioni del decreto Legislativo 30 giugno 2003, n. 196 “Codice in materia di protezione dei dati personali” nel seguito indicato sinteticamente come Codice, il trattamento dei </w:t>
      </w:r>
      <w:r>
        <w:rPr>
          <w:u w:val="single"/>
        </w:rPr>
        <w:t>dati personali che</w:t>
      </w:r>
      <w:r>
        <w:rPr/>
        <w:t xml:space="preserve"> </w:t>
      </w:r>
      <w:r>
        <w:rPr>
          <w:u w:val="single"/>
        </w:rPr>
        <w:t>riguardano i componenti della sua famiglia</w:t>
      </w:r>
      <w:r>
        <w:rPr/>
        <w:t xml:space="preserve"> sarà improntato ai principi di liceità e trasparenza, a tutela della vostra riservatezza e dei vostri diritti.</w:t>
      </w:r>
    </w:p>
    <w:p>
      <w:pPr>
        <w:pStyle w:val="Corpodeltesto"/>
        <w:spacing w:before="182" w:after="0"/>
        <w:ind w:left="112" w:right="122" w:hanging="0"/>
        <w:jc w:val="both"/>
        <w:rPr/>
      </w:pPr>
      <w:r>
        <w:rPr/>
        <w:t>Ai sensi dell’articolo 13 del Codice, le forniamo, quindi, le seguenti informazioni sul trattamento dei dati sopra menzionati:</w:t>
      </w:r>
    </w:p>
    <w:p>
      <w:pPr>
        <w:pStyle w:val="ListParagraph"/>
        <w:numPr>
          <w:ilvl w:val="0"/>
          <w:numId w:val="5"/>
        </w:numPr>
        <w:tabs>
          <w:tab w:val="left" w:pos="347" w:leader="none"/>
        </w:tabs>
        <w:spacing w:before="112" w:after="0"/>
        <w:ind w:left="112" w:right="123" w:hanging="0"/>
        <w:jc w:val="both"/>
        <w:rPr>
          <w:sz w:val="20"/>
        </w:rPr>
      </w:pPr>
      <w:r>
        <w:rPr>
          <w:sz w:val="20"/>
        </w:rPr>
        <w:t>Nel corso del rapporto con la presente Istituzione scolastica, i dati personali verranno trattati dal personale della scuola nell’ambito delle finalità istituzionali, che sono quelle relative all’istruzione ed alla formazione degli alunni e quelle amministrative ad esse strumentali, così come definite dalla normativa</w:t>
      </w:r>
      <w:r>
        <w:rPr>
          <w:spacing w:val="-40"/>
          <w:sz w:val="20"/>
        </w:rPr>
        <w:t xml:space="preserve"> </w:t>
      </w:r>
      <w:r>
        <w:rPr>
          <w:sz w:val="20"/>
        </w:rPr>
        <w:t>vigente</w:t>
      </w:r>
    </w:p>
    <w:p>
      <w:pPr>
        <w:pStyle w:val="Corpodeltesto"/>
        <w:ind w:left="112" w:right="112" w:hanging="0"/>
        <w:jc w:val="both"/>
        <w:rPr/>
      </w:pPr>
      <w:r>
        <w:rPr/>
        <w:t>(R.D. n. 653/1925, DLgs. n. 297/1994; D.P.R. n. 275/1999, D.I. del 1° febbraio 2001 n. 44 e le norme di contabilità  generale dello  Stato; Legge n. 104/1992;  Legge  53/2003. DLgs. n.  165/2001,  DLgs 196/2003,</w:t>
      </w:r>
    </w:p>
    <w:p>
      <w:pPr>
        <w:pStyle w:val="Corpodeltesto"/>
        <w:ind w:left="112" w:right="117" w:hanging="0"/>
        <w:jc w:val="both"/>
        <w:rPr/>
      </w:pPr>
      <w:r>
        <w:rPr/>
        <w:t>D.M. 305/2006; DLgs 227/2005; Dlgs76/2005; DLgs 151/2001, i Contratti Collettivi di Lavoro Nazionali ed Integrativi stipulati ai sensi delle norme vigenti; tutta la normativa collegata alle citate disposizioni).</w:t>
      </w:r>
    </w:p>
    <w:p>
      <w:pPr>
        <w:pStyle w:val="ListParagraph"/>
        <w:numPr>
          <w:ilvl w:val="0"/>
          <w:numId w:val="5"/>
        </w:numPr>
        <w:tabs>
          <w:tab w:val="left" w:pos="426" w:leader="none"/>
        </w:tabs>
        <w:spacing w:before="112" w:after="0"/>
        <w:ind w:left="112" w:right="114" w:hanging="0"/>
        <w:jc w:val="both"/>
        <w:rPr>
          <w:sz w:val="20"/>
        </w:rPr>
      </w:pPr>
      <w:r>
        <w:rPr>
          <w:sz w:val="20"/>
        </w:rPr>
        <w:t xml:space="preserve">I dati personali definiti come “dati sensibili” o come “dati giudiziari” dal Codice saranno trattati esclusivamente dal personale della scuola, appositamente incaricato, secondo quanto previsto dalle disposizioni di legge regolarmente citate al precedente punto 1) e nel rispetto del principio di stretta indispensabilità dei trattamenti. Le ricordiamo che i dati sensibili sono quei dati </w:t>
      </w:r>
      <w:r>
        <w:rPr>
          <w:i/>
          <w:sz w:val="20"/>
        </w:rPr>
        <w:t>“idonei a rilevare l’origine razziale ed etnica, le convinzioni religiose, filosofiche o di altro genere, le opinioni politiche, l’adesione a partiti, a sindacati, associazioni od organizzazioni a carattere religioso, filosofico,  politico o sindacale,  nonché i dati personali idonei a rilevare lo stato di salute e la vita sessuale”</w:t>
      </w:r>
      <w:r>
        <w:rPr>
          <w:sz w:val="20"/>
        </w:rPr>
        <w:t>. I dati giudiziari sono quei dati personali idonei a rilevare procedimenti o provvedimenti di natura giudiziaria, così come indicati dall’art. 4 comma 1 lettera e) del</w:t>
      </w:r>
      <w:r>
        <w:rPr>
          <w:spacing w:val="-12"/>
          <w:sz w:val="20"/>
        </w:rPr>
        <w:t xml:space="preserve"> </w:t>
      </w:r>
      <w:r>
        <w:rPr>
          <w:sz w:val="20"/>
        </w:rPr>
        <w:t>Codice.</w:t>
      </w:r>
    </w:p>
    <w:p>
      <w:pPr>
        <w:pStyle w:val="ListParagraph"/>
        <w:numPr>
          <w:ilvl w:val="0"/>
          <w:numId w:val="5"/>
        </w:numPr>
        <w:tabs>
          <w:tab w:val="left" w:pos="407" w:leader="none"/>
        </w:tabs>
        <w:spacing w:before="112" w:after="0"/>
        <w:ind w:left="112" w:right="113" w:hanging="0"/>
        <w:jc w:val="both"/>
        <w:rPr>
          <w:sz w:val="20"/>
        </w:rPr>
      </w:pPr>
      <w:r>
        <w:rPr>
          <w:sz w:val="20"/>
        </w:rPr>
        <w:t>I dati personali potranno essere comunicati a soggetti pubblici (quali, ad esempio, ASL, Comune, Provincia, Ufficio Scolastico Regionale e Provinciale, organo di Polizia Giudiziaria, organi di Polizia Tributaria, Guardia di Finanza, Magistratura) nei limiti di quanto previsto dalle vigenti disposizioni di legge e  di regolamento e degli obblighi conseguenti per questa istituzione scolastica; i dati relativi agli esiti scolastici degli alunni potranno essere pubblicati mediante affissione all’albo della scuola secondo le vigenti disposizioni in</w:t>
      </w:r>
      <w:r>
        <w:rPr>
          <w:spacing w:val="-12"/>
          <w:sz w:val="20"/>
        </w:rPr>
        <w:t xml:space="preserve"> </w:t>
      </w:r>
      <w:r>
        <w:rPr>
          <w:sz w:val="20"/>
        </w:rPr>
        <w:t>materia.</w:t>
      </w:r>
    </w:p>
    <w:p>
      <w:pPr>
        <w:pStyle w:val="ListParagraph"/>
        <w:numPr>
          <w:ilvl w:val="0"/>
          <w:numId w:val="5"/>
        </w:numPr>
        <w:tabs>
          <w:tab w:val="left" w:pos="363" w:leader="none"/>
        </w:tabs>
        <w:spacing w:before="112" w:after="0"/>
        <w:ind w:left="112" w:right="116" w:hanging="0"/>
        <w:jc w:val="both"/>
        <w:rPr>
          <w:sz w:val="20"/>
        </w:rPr>
      </w:pPr>
      <w:r>
        <w:rPr>
          <w:sz w:val="20"/>
        </w:rPr>
        <w:t>i dati da lei forniti potranno essere comunicati a terzi soggetti che forniscono servizi a questa istituzione scolastica, quali agenzie di viaggio e strutture ricettive (esclusivamente in relazione a gite scolastiche, viaggi di istruzione e campi scuola), imprese di assicurazione (in relazione a polizze in materia infortunistica), eventuali ditte fornitrici di altri servizi (quali ad esempio servizi di mensa). La realizzazione di questi trattamenti</w:t>
      </w:r>
      <w:r>
        <w:rPr>
          <w:spacing w:val="-8"/>
          <w:sz w:val="20"/>
        </w:rPr>
        <w:t xml:space="preserve"> </w:t>
      </w:r>
      <w:r>
        <w:rPr>
          <w:sz w:val="20"/>
        </w:rPr>
        <w:t>costituisce</w:t>
      </w:r>
      <w:r>
        <w:rPr>
          <w:spacing w:val="-7"/>
          <w:sz w:val="20"/>
        </w:rPr>
        <w:t xml:space="preserve"> </w:t>
      </w:r>
      <w:r>
        <w:rPr>
          <w:sz w:val="20"/>
        </w:rPr>
        <w:t>una</w:t>
      </w:r>
      <w:r>
        <w:rPr>
          <w:spacing w:val="-6"/>
          <w:sz w:val="20"/>
        </w:rPr>
        <w:t xml:space="preserve"> </w:t>
      </w:r>
      <w:r>
        <w:rPr>
          <w:sz w:val="20"/>
        </w:rPr>
        <w:t>condizione</w:t>
      </w:r>
      <w:r>
        <w:rPr>
          <w:spacing w:val="-5"/>
          <w:sz w:val="20"/>
        </w:rPr>
        <w:t xml:space="preserve"> </w:t>
      </w:r>
      <w:r>
        <w:rPr>
          <w:sz w:val="20"/>
        </w:rPr>
        <w:t>necessaria</w:t>
      </w:r>
      <w:r>
        <w:rPr>
          <w:spacing w:val="-7"/>
          <w:sz w:val="20"/>
        </w:rPr>
        <w:t xml:space="preserve"> </w:t>
      </w:r>
      <w:r>
        <w:rPr>
          <w:sz w:val="20"/>
        </w:rPr>
        <w:t>affinché</w:t>
      </w:r>
      <w:r>
        <w:rPr>
          <w:spacing w:val="-8"/>
          <w:sz w:val="20"/>
        </w:rPr>
        <w:t xml:space="preserve"> </w:t>
      </w:r>
      <w:r>
        <w:rPr>
          <w:sz w:val="20"/>
        </w:rPr>
        <w:t>l’interessato</w:t>
      </w:r>
      <w:r>
        <w:rPr>
          <w:spacing w:val="-6"/>
          <w:sz w:val="20"/>
        </w:rPr>
        <w:t xml:space="preserve"> </w:t>
      </w:r>
      <w:r>
        <w:rPr>
          <w:sz w:val="20"/>
        </w:rPr>
        <w:t>possa</w:t>
      </w:r>
      <w:r>
        <w:rPr>
          <w:spacing w:val="-1"/>
          <w:sz w:val="20"/>
        </w:rPr>
        <w:t xml:space="preserve"> </w:t>
      </w:r>
      <w:r>
        <w:rPr>
          <w:sz w:val="20"/>
        </w:rPr>
        <w:t>usufruire</w:t>
      </w:r>
      <w:r>
        <w:rPr>
          <w:spacing w:val="-7"/>
          <w:sz w:val="20"/>
        </w:rPr>
        <w:t xml:space="preserve"> </w:t>
      </w:r>
      <w:r>
        <w:rPr>
          <w:sz w:val="20"/>
        </w:rPr>
        <w:t>dei</w:t>
      </w:r>
      <w:r>
        <w:rPr>
          <w:spacing w:val="-8"/>
          <w:sz w:val="20"/>
        </w:rPr>
        <w:t xml:space="preserve"> </w:t>
      </w:r>
      <w:r>
        <w:rPr>
          <w:sz w:val="20"/>
        </w:rPr>
        <w:t>relativi</w:t>
      </w:r>
      <w:r>
        <w:rPr>
          <w:spacing w:val="-8"/>
          <w:sz w:val="20"/>
        </w:rPr>
        <w:t xml:space="preserve"> </w:t>
      </w:r>
      <w:r>
        <w:rPr>
          <w:sz w:val="20"/>
        </w:rPr>
        <w:t>servizi.</w:t>
      </w:r>
    </w:p>
    <w:p>
      <w:pPr>
        <w:pStyle w:val="ListParagraph"/>
        <w:numPr>
          <w:ilvl w:val="0"/>
          <w:numId w:val="5"/>
        </w:numPr>
        <w:tabs>
          <w:tab w:val="left" w:pos="361" w:leader="none"/>
        </w:tabs>
        <w:spacing w:before="113" w:after="0"/>
        <w:ind w:left="112" w:right="111" w:hanging="0"/>
        <w:jc w:val="both"/>
        <w:rPr>
          <w:sz w:val="20"/>
        </w:rPr>
      </w:pPr>
      <w:r>
        <w:rPr>
          <w:sz w:val="20"/>
        </w:rPr>
        <w:t>Si fa presente la possibilità che : foto di lavori e di attività didattiche afferenti ad attività istituzionali della scuola (quali ad esempio foto relative ad attività di laboratorio, visite guidate, premiazioni, partecipazione a gare sportive, ecc..) vengano effettuate durante l’anno scolastico. In caso di opposizione a tale utilizzo barrare la seguente</w:t>
      </w:r>
      <w:r>
        <w:rPr>
          <w:spacing w:val="-19"/>
          <w:sz w:val="20"/>
        </w:rPr>
        <w:t xml:space="preserve"> </w:t>
      </w:r>
      <w:r>
        <w:rPr>
          <w:sz w:val="20"/>
        </w:rPr>
        <w:t>casella:</w:t>
      </w:r>
    </w:p>
    <w:p>
      <w:pPr>
        <w:pStyle w:val="Titolo1"/>
        <w:numPr>
          <w:ilvl w:val="1"/>
          <w:numId w:val="5"/>
        </w:numPr>
        <w:tabs>
          <w:tab w:val="left" w:pos="884" w:leader="none"/>
        </w:tabs>
        <w:spacing w:lineRule="atLeast" w:line="400" w:before="38" w:after="0"/>
        <w:ind w:left="112" w:right="2305" w:firstLine="361"/>
        <w:rPr/>
      </w:pPr>
      <w:r>
        <w:rPr/>
        <w:t>non si autorizza l’utilizzo di foto e riprese durante le attività didattiche</w:t>
      </w:r>
      <w:r>
        <w:rPr>
          <w:b w:val="false"/>
        </w:rPr>
        <w:t xml:space="preserve">. </w:t>
      </w:r>
      <w:r>
        <w:rPr/>
        <w:t>Informativa sull’utilizzo delle</w:t>
      </w:r>
      <w:r>
        <w:rPr>
          <w:spacing w:val="-20"/>
        </w:rPr>
        <w:t xml:space="preserve"> </w:t>
      </w:r>
      <w:r>
        <w:rPr/>
        <w:t>immagini</w:t>
      </w:r>
    </w:p>
    <w:p>
      <w:pPr>
        <w:pStyle w:val="Corpodeltesto"/>
        <w:spacing w:before="3" w:after="0"/>
        <w:ind w:left="112" w:right="114" w:hanging="0"/>
        <w:jc w:val="both"/>
        <w:rPr/>
      </w:pPr>
      <w:r>
        <w:rPr/>
        <w:t>La scuola raccoglie la documentazione delle iniziative scolastiche secondo il principio della “funzione istituzionale”, che l’art. 18 del Codice della Privacy individua come titolo di legittimazione del trattamento dei dati personali da parte dell’ente pubblico (in luogo del consenso dell’interessato, che costituisce invece il titolo di legittimazione del trattamento da parte del soggetto privato).</w:t>
      </w:r>
    </w:p>
    <w:p>
      <w:pPr>
        <w:pStyle w:val="Corpodeltesto"/>
        <w:ind w:left="112" w:right="116" w:hanging="0"/>
        <w:jc w:val="both"/>
        <w:rPr/>
      </w:pPr>
      <w:r>
        <w:rPr/>
        <w:t>Il presente documento costituisce la previa “informativa” ai genitori circa la raccolta e l’utilizzo dei dati personali, come in generale previsto per ogni trattamento dall’art. 13 del Codice. Immagini ed informazioni possono essere “diffuse” (così come definite dall’art. 4 del Codice) all’interno della scuola, ma anche all’esterno con le indicazioni e le restrizioni previste dall’art. 5.</w:t>
      </w:r>
    </w:p>
    <w:p>
      <w:pPr>
        <w:sectPr>
          <w:type w:val="nextPage"/>
          <w:pgSz w:w="11906" w:h="16838"/>
          <w:pgMar w:left="1020" w:right="1020" w:header="0" w:top="360" w:footer="0" w:bottom="280" w:gutter="0"/>
          <w:pgNumType w:fmt="decimal"/>
          <w:formProt w:val="false"/>
          <w:textDirection w:val="lrTb"/>
          <w:docGrid w:type="default" w:linePitch="100" w:charSpace="4096"/>
        </w:sectPr>
        <w:pStyle w:val="Corpodeltesto"/>
        <w:ind w:left="112" w:right="110" w:hanging="0"/>
        <w:jc w:val="both"/>
        <w:rPr/>
      </w:pPr>
      <w:r>
        <w:rPr/>
        <w:t>Sono invece proibite le riprese e la diffusione di immagini personali con l’utilizzo di telefoni cellulari o di altri dispositivi elettronici, da parte di soggetti, allo scopo di acquisire dati in formato audio, video o immagini che riproducano registrazioni vocali o filmati o fotografie digitali riconducibili a persone, studenti, docenti, o altri soggetti, che operano all’interno della comunità scolastica senza un motivo didattico o informativo. Si vedano anche i provvedimenti a carattere generale del Garante per la protezione dei dati personali (del 12 marzo 2003 e del 20 gennaio 2005), nei quali viene ricordato il contesto sanzionatorio previsto in generale dal medesimo Codice per la violazione di alcuni obblighi e la connessione di tali aspetti con le regole disciplinari rivolte agli alunni nelle istituzioni scolastiche, secondo la direttiva del Ministro della Pubblica Istruzione n. 104 del 30.11.2007, il regolamento di Disciplina degli studenti dell’Istituto Comprensivo Statale di Altavilla Milicia.</w:t>
      </w:r>
    </w:p>
    <w:p>
      <w:pPr>
        <w:pStyle w:val="ListParagraph"/>
        <w:numPr>
          <w:ilvl w:val="0"/>
          <w:numId w:val="5"/>
        </w:numPr>
        <w:tabs>
          <w:tab w:val="left" w:pos="347" w:leader="none"/>
        </w:tabs>
        <w:spacing w:before="70" w:after="0"/>
        <w:ind w:left="112" w:right="110" w:hanging="0"/>
        <w:jc w:val="both"/>
        <w:rPr>
          <w:sz w:val="20"/>
        </w:rPr>
      </w:pPr>
      <w:r>
        <w:rPr>
          <w:sz w:val="20"/>
        </w:rPr>
        <w:t>Ad eccezione di quanto previsto ai punti 4 e 5 del presente documento, il conferimento dei dati richiesti e il conseguente trattamento sono obbligatori, in quanto previsti dalla normativa citata al precedente punto 1); l’eventuale rifiuto a fornire tali dati potrebbe comportare il mancato perfezionamento dell’iscrizione e l’impossibilità di fornire all’alunno tutti i servizi necessari per garantire il suo diritto all’istruzione e alla formazione.</w:t>
      </w:r>
    </w:p>
    <w:p>
      <w:pPr>
        <w:pStyle w:val="ListParagraph"/>
        <w:numPr>
          <w:ilvl w:val="0"/>
          <w:numId w:val="5"/>
        </w:numPr>
        <w:tabs>
          <w:tab w:val="left" w:pos="349" w:leader="none"/>
        </w:tabs>
        <w:spacing w:lineRule="auto" w:line="240" w:before="113" w:after="0"/>
        <w:ind w:left="112" w:right="111" w:hanging="0"/>
        <w:rPr>
          <w:sz w:val="20"/>
        </w:rPr>
      </w:pPr>
      <w:r>
        <w:rPr>
          <w:sz w:val="20"/>
        </w:rPr>
        <w:t>Il trattamento sarà effettuato sia con strumenti cartacei sia elettronici, nel rispetto delle misure di sicurezza indicate dal</w:t>
      </w:r>
      <w:r>
        <w:rPr>
          <w:spacing w:val="-9"/>
          <w:sz w:val="20"/>
        </w:rPr>
        <w:t xml:space="preserve"> </w:t>
      </w:r>
      <w:r>
        <w:rPr>
          <w:sz w:val="20"/>
        </w:rPr>
        <w:t>Codice.</w:t>
      </w:r>
    </w:p>
    <w:p>
      <w:pPr>
        <w:pStyle w:val="ListParagraph"/>
        <w:numPr>
          <w:ilvl w:val="0"/>
          <w:numId w:val="5"/>
        </w:numPr>
        <w:tabs>
          <w:tab w:val="left" w:pos="387" w:leader="none"/>
        </w:tabs>
        <w:spacing w:before="110" w:after="0"/>
        <w:ind w:left="112" w:right="115" w:hanging="0"/>
        <w:jc w:val="both"/>
        <w:rPr>
          <w:sz w:val="20"/>
        </w:rPr>
      </w:pPr>
      <w:r>
        <w:rPr>
          <w:sz w:val="20"/>
        </w:rPr>
        <w:t>I dati sensibili e giudiziari non saranno oggetto di diffusione; tuttavia, alcuni di essi potranno essere comunicati ad altri soggetti pubblici nella misura strettamente indispensabile per svolgere attività istituzionali previste dalle vigenti disposizioni normative in materia sanitaria, previdenziale, tributaria, giudiziaria e di istruzione, nei limiti previsti dal D.M.</w:t>
      </w:r>
      <w:r>
        <w:rPr>
          <w:spacing w:val="-15"/>
          <w:sz w:val="20"/>
        </w:rPr>
        <w:t xml:space="preserve"> </w:t>
      </w:r>
      <w:r>
        <w:rPr>
          <w:sz w:val="20"/>
        </w:rPr>
        <w:t>305/2006.</w:t>
      </w:r>
    </w:p>
    <w:p>
      <w:pPr>
        <w:pStyle w:val="ListParagraph"/>
        <w:numPr>
          <w:ilvl w:val="0"/>
          <w:numId w:val="5"/>
        </w:numPr>
        <w:tabs>
          <w:tab w:val="left" w:pos="359" w:leader="none"/>
        </w:tabs>
        <w:spacing w:lineRule="auto" w:line="240" w:before="113" w:after="0"/>
        <w:ind w:left="112" w:right="114" w:hanging="0"/>
        <w:rPr>
          <w:sz w:val="20"/>
        </w:rPr>
      </w:pPr>
      <w:r>
        <w:rPr>
          <w:sz w:val="20"/>
        </w:rPr>
        <w:t>Il Titolare del trattamento dei dati è l’Istituto Comprensivo Statale di Altavilla Milicia, rappresentato dal Dirigente Scolastico pro</w:t>
      </w:r>
      <w:r>
        <w:rPr>
          <w:spacing w:val="-15"/>
          <w:sz w:val="20"/>
        </w:rPr>
        <w:t xml:space="preserve"> </w:t>
      </w:r>
      <w:r>
        <w:rPr>
          <w:sz w:val="20"/>
        </w:rPr>
        <w:t>tempore.</w:t>
      </w:r>
    </w:p>
    <w:p>
      <w:pPr>
        <w:pStyle w:val="ListParagraph"/>
        <w:numPr>
          <w:ilvl w:val="0"/>
          <w:numId w:val="5"/>
        </w:numPr>
        <w:tabs>
          <w:tab w:val="left" w:pos="457" w:leader="none"/>
        </w:tabs>
        <w:spacing w:before="111" w:after="0"/>
        <w:ind w:left="456" w:hanging="344"/>
        <w:rPr>
          <w:sz w:val="20"/>
        </w:rPr>
      </w:pPr>
      <w:r>
        <w:rPr>
          <w:sz w:val="20"/>
        </w:rPr>
        <w:t>Il Responsabile del trattamento dei dati è il Direttore SGA pro</w:t>
      </w:r>
      <w:r>
        <w:rPr>
          <w:spacing w:val="-18"/>
          <w:sz w:val="20"/>
        </w:rPr>
        <w:t xml:space="preserve"> </w:t>
      </w:r>
      <w:r>
        <w:rPr>
          <w:sz w:val="20"/>
        </w:rPr>
        <w:t>tempore.</w:t>
      </w:r>
    </w:p>
    <w:p>
      <w:pPr>
        <w:pStyle w:val="ListParagraph"/>
        <w:numPr>
          <w:ilvl w:val="0"/>
          <w:numId w:val="5"/>
        </w:numPr>
        <w:tabs>
          <w:tab w:val="left" w:pos="476" w:leader="none"/>
        </w:tabs>
        <w:spacing w:lineRule="auto" w:line="240" w:before="113" w:after="0"/>
        <w:ind w:left="112" w:right="113" w:hanging="0"/>
        <w:jc w:val="both"/>
        <w:rPr>
          <w:sz w:val="20"/>
        </w:rPr>
      </w:pPr>
      <w:r>
        <w:rPr>
          <w:sz w:val="20"/>
        </w:rPr>
        <w:t>Lei potrà rivolgersi, senza particolari formalità, previo appuntamento, al Responsabile del trattamento, per far valere i suoi diritti, come previsto dall’art. 7 del Codice, che per sua comodità  riportiamo integralmente:</w:t>
      </w:r>
    </w:p>
    <w:p>
      <w:pPr>
        <w:pStyle w:val="Corpodeltesto"/>
        <w:spacing w:before="9" w:after="0"/>
        <w:rPr>
          <w:sz w:val="31"/>
        </w:rPr>
      </w:pPr>
      <w:r>
        <w:rPr>
          <w:sz w:val="31"/>
        </w:rPr>
      </w:r>
    </w:p>
    <w:p>
      <w:pPr>
        <w:pStyle w:val="Normal"/>
        <w:ind w:left="112" w:hanging="0"/>
        <w:rPr>
          <w:b/>
          <w:b/>
          <w:i/>
          <w:i/>
        </w:rPr>
      </w:pPr>
      <w:r>
        <w:rPr>
          <w:b/>
          <w:i/>
        </w:rPr>
        <w:t>Art. 7 (Diritto di accesso ai dati personali ed altri diritti)</w:t>
      </w:r>
    </w:p>
    <w:p>
      <w:pPr>
        <w:pStyle w:val="Corpodeltesto"/>
        <w:spacing w:before="10" w:after="0"/>
        <w:rPr>
          <w:b/>
          <w:b/>
          <w:i/>
          <w:i/>
          <w:sz w:val="24"/>
        </w:rPr>
      </w:pPr>
      <w:r>
        <w:rPr>
          <w:b/>
          <w:i/>
          <w:sz w:val="24"/>
        </w:rPr>
      </w:r>
    </w:p>
    <w:p>
      <w:pPr>
        <w:pStyle w:val="Normal"/>
        <w:spacing w:lineRule="auto" w:line="247" w:before="1" w:after="0"/>
        <w:ind w:left="112" w:hanging="0"/>
        <w:rPr>
          <w:i/>
          <w:i/>
          <w:sz w:val="20"/>
        </w:rPr>
      </w:pPr>
      <w:r>
        <w:rPr>
          <w:b/>
          <w:i/>
          <w:sz w:val="20"/>
        </w:rPr>
        <w:t>1</w:t>
      </w:r>
      <w:r>
        <w:rPr>
          <w:i/>
          <w:sz w:val="20"/>
        </w:rPr>
        <w:t>. L'interessato ha diritto di ottenere la conferma dell'esistenza o meno di dati personali che lo riguardano, anche se non ancora registrati, e la loro comunicazione in forma intelligibile.</w:t>
      </w:r>
    </w:p>
    <w:p>
      <w:pPr>
        <w:pStyle w:val="Corpodeltesto"/>
        <w:spacing w:before="8" w:after="0"/>
        <w:rPr>
          <w:i/>
          <w:i/>
          <w:sz w:val="24"/>
        </w:rPr>
      </w:pPr>
      <w:r>
        <w:rPr>
          <w:i/>
          <w:sz w:val="24"/>
        </w:rPr>
      </w:r>
    </w:p>
    <w:p>
      <w:pPr>
        <w:pStyle w:val="Normal"/>
        <w:ind w:left="112" w:hanging="0"/>
        <w:rPr>
          <w:i/>
          <w:i/>
          <w:sz w:val="20"/>
        </w:rPr>
      </w:pPr>
      <w:r>
        <w:rPr>
          <w:b/>
          <w:i/>
          <w:sz w:val="20"/>
        </w:rPr>
        <w:t xml:space="preserve">2 </w:t>
      </w:r>
      <w:r>
        <w:rPr>
          <w:i/>
          <w:sz w:val="20"/>
        </w:rPr>
        <w:t>L'interessato ha diritto di ottenere l'indicazione:</w:t>
      </w:r>
    </w:p>
    <w:p>
      <w:pPr>
        <w:pStyle w:val="ListParagraph"/>
        <w:numPr>
          <w:ilvl w:val="0"/>
          <w:numId w:val="4"/>
        </w:numPr>
        <w:tabs>
          <w:tab w:val="left" w:pos="346" w:leader="none"/>
        </w:tabs>
        <w:spacing w:before="9" w:after="0"/>
        <w:ind w:left="112" w:hanging="0"/>
        <w:rPr>
          <w:i/>
          <w:i/>
          <w:sz w:val="20"/>
        </w:rPr>
      </w:pPr>
      <w:r>
        <w:rPr>
          <w:i/>
          <w:sz w:val="20"/>
        </w:rPr>
        <w:t>dell'origine dei dati</w:t>
      </w:r>
      <w:r>
        <w:rPr>
          <w:i/>
          <w:spacing w:val="-8"/>
          <w:sz w:val="20"/>
        </w:rPr>
        <w:t xml:space="preserve"> </w:t>
      </w:r>
      <w:r>
        <w:rPr>
          <w:i/>
          <w:sz w:val="20"/>
        </w:rPr>
        <w:t>personali;</w:t>
      </w:r>
    </w:p>
    <w:p>
      <w:pPr>
        <w:pStyle w:val="ListParagraph"/>
        <w:numPr>
          <w:ilvl w:val="0"/>
          <w:numId w:val="4"/>
        </w:numPr>
        <w:tabs>
          <w:tab w:val="left" w:pos="346" w:leader="none"/>
        </w:tabs>
        <w:spacing w:before="9" w:after="0"/>
        <w:ind w:left="112" w:hanging="0"/>
        <w:rPr>
          <w:i/>
          <w:i/>
          <w:sz w:val="20"/>
        </w:rPr>
      </w:pPr>
      <w:r>
        <w:rPr>
          <w:i/>
          <w:sz w:val="20"/>
        </w:rPr>
        <w:t>delle finalità  e modalità  del</w:t>
      </w:r>
      <w:r>
        <w:rPr>
          <w:i/>
          <w:spacing w:val="-9"/>
          <w:sz w:val="20"/>
        </w:rPr>
        <w:t xml:space="preserve"> </w:t>
      </w:r>
      <w:r>
        <w:rPr>
          <w:i/>
          <w:sz w:val="20"/>
        </w:rPr>
        <w:t>trattamento;</w:t>
      </w:r>
    </w:p>
    <w:p>
      <w:pPr>
        <w:pStyle w:val="ListParagraph"/>
        <w:numPr>
          <w:ilvl w:val="0"/>
          <w:numId w:val="4"/>
        </w:numPr>
        <w:tabs>
          <w:tab w:val="left" w:pos="336" w:leader="none"/>
        </w:tabs>
        <w:spacing w:before="9" w:after="0"/>
        <w:ind w:left="335" w:hanging="223"/>
        <w:rPr>
          <w:i/>
          <w:i/>
          <w:sz w:val="20"/>
        </w:rPr>
      </w:pPr>
      <w:r>
        <w:rPr>
          <w:i/>
          <w:sz w:val="20"/>
        </w:rPr>
        <w:t>della logica applicata in caso di trattamento effettuato con l'ausilio di strumenti</w:t>
      </w:r>
      <w:r>
        <w:rPr>
          <w:i/>
          <w:spacing w:val="-30"/>
          <w:sz w:val="20"/>
        </w:rPr>
        <w:t xml:space="preserve"> </w:t>
      </w:r>
      <w:r>
        <w:rPr>
          <w:i/>
          <w:sz w:val="20"/>
        </w:rPr>
        <w:t>elettronici;</w:t>
      </w:r>
    </w:p>
    <w:p>
      <w:pPr>
        <w:pStyle w:val="ListParagraph"/>
        <w:numPr>
          <w:ilvl w:val="0"/>
          <w:numId w:val="4"/>
        </w:numPr>
        <w:tabs>
          <w:tab w:val="left" w:pos="347" w:leader="none"/>
        </w:tabs>
        <w:spacing w:lineRule="auto" w:line="247" w:before="9" w:after="0"/>
        <w:ind w:left="112" w:right="217" w:hanging="0"/>
        <w:rPr>
          <w:i/>
          <w:i/>
          <w:sz w:val="20"/>
        </w:rPr>
      </w:pPr>
      <w:r>
        <w:rPr>
          <w:i/>
          <w:sz w:val="20"/>
        </w:rPr>
        <w:t>degli estremi identificativi del titolare, dei responsabili e del rappresentante designato ai sensi dell'articolo 5, comma</w:t>
      </w:r>
      <w:r>
        <w:rPr>
          <w:i/>
          <w:spacing w:val="-5"/>
          <w:sz w:val="20"/>
        </w:rPr>
        <w:t xml:space="preserve"> </w:t>
      </w:r>
      <w:r>
        <w:rPr>
          <w:i/>
          <w:sz w:val="20"/>
        </w:rPr>
        <w:t>2;</w:t>
      </w:r>
    </w:p>
    <w:p>
      <w:pPr>
        <w:pStyle w:val="ListParagraph"/>
        <w:numPr>
          <w:ilvl w:val="0"/>
          <w:numId w:val="4"/>
        </w:numPr>
        <w:tabs>
          <w:tab w:val="left" w:pos="346" w:leader="none"/>
        </w:tabs>
        <w:spacing w:lineRule="auto" w:line="247"/>
        <w:ind w:left="112" w:right="143" w:hanging="0"/>
        <w:rPr>
          <w:i/>
          <w:i/>
          <w:sz w:val="20"/>
        </w:rPr>
      </w:pPr>
      <w:r>
        <w:rPr>
          <w:i/>
          <w:sz w:val="20"/>
        </w:rPr>
        <w:t>dei soggetti o delle categorie di soggetti ai quali i dati personali possono essere comunicati o che</w:t>
      </w:r>
      <w:r>
        <w:rPr>
          <w:i/>
          <w:spacing w:val="-39"/>
          <w:sz w:val="20"/>
        </w:rPr>
        <w:t xml:space="preserve"> </w:t>
      </w:r>
      <w:r>
        <w:rPr>
          <w:i/>
          <w:sz w:val="20"/>
        </w:rPr>
        <w:t>possono venirne a conoscenza in qualità di rappresentante designato nel territorio dello Stato, di responsabili o incaricati.</w:t>
      </w:r>
    </w:p>
    <w:p>
      <w:pPr>
        <w:pStyle w:val="Corpodeltesto"/>
        <w:spacing w:before="4" w:after="0"/>
        <w:rPr>
          <w:i/>
          <w:i/>
          <w:sz w:val="23"/>
        </w:rPr>
      </w:pPr>
      <w:r>
        <w:rPr>
          <w:i/>
          <w:sz w:val="23"/>
        </w:rPr>
      </w:r>
    </w:p>
    <w:p>
      <w:pPr>
        <w:pStyle w:val="ListParagraph"/>
        <w:numPr>
          <w:ilvl w:val="0"/>
          <w:numId w:val="3"/>
        </w:numPr>
        <w:tabs>
          <w:tab w:val="left" w:pos="334" w:leader="none"/>
        </w:tabs>
        <w:rPr>
          <w:i/>
          <w:i/>
          <w:sz w:val="20"/>
        </w:rPr>
      </w:pPr>
      <w:r>
        <w:rPr>
          <w:i/>
          <w:sz w:val="20"/>
        </w:rPr>
        <w:t>L'interessato ha diritto di</w:t>
      </w:r>
      <w:r>
        <w:rPr>
          <w:i/>
          <w:spacing w:val="-10"/>
          <w:sz w:val="20"/>
        </w:rPr>
        <w:t xml:space="preserve"> </w:t>
      </w:r>
      <w:r>
        <w:rPr>
          <w:i/>
          <w:sz w:val="20"/>
        </w:rPr>
        <w:t>ottenere:</w:t>
      </w:r>
    </w:p>
    <w:p>
      <w:pPr>
        <w:pStyle w:val="ListParagraph"/>
        <w:numPr>
          <w:ilvl w:val="0"/>
          <w:numId w:val="2"/>
        </w:numPr>
        <w:tabs>
          <w:tab w:val="left" w:pos="346" w:leader="none"/>
        </w:tabs>
        <w:ind w:left="112" w:hanging="0"/>
        <w:rPr>
          <w:i/>
          <w:i/>
          <w:sz w:val="20"/>
        </w:rPr>
      </w:pPr>
      <w:r>
        <w:rPr>
          <w:i/>
          <w:sz w:val="20"/>
        </w:rPr>
        <w:t>l'aggiornamento, la rettificazione ovvero, quando vi ha interesse, l'integrazione dei</w:t>
      </w:r>
      <w:r>
        <w:rPr>
          <w:i/>
          <w:spacing w:val="-31"/>
          <w:sz w:val="20"/>
        </w:rPr>
        <w:t xml:space="preserve"> </w:t>
      </w:r>
      <w:r>
        <w:rPr>
          <w:i/>
          <w:sz w:val="20"/>
        </w:rPr>
        <w:t>dati;</w:t>
      </w:r>
    </w:p>
    <w:p>
      <w:pPr>
        <w:pStyle w:val="ListParagraph"/>
        <w:numPr>
          <w:ilvl w:val="0"/>
          <w:numId w:val="2"/>
        </w:numPr>
        <w:tabs>
          <w:tab w:val="left" w:pos="346" w:leader="none"/>
        </w:tabs>
        <w:ind w:left="112" w:right="450" w:hanging="0"/>
        <w:rPr>
          <w:i/>
          <w:i/>
          <w:sz w:val="20"/>
        </w:rPr>
      </w:pPr>
      <w:r>
        <w:rPr>
          <w:i/>
          <w:sz w:val="20"/>
        </w:rPr>
        <w:t>la cancellazione, la trasformazione in forma anonima o il blocco dei dati trattati in violazione di legge, compresi</w:t>
      </w:r>
      <w:r>
        <w:rPr>
          <w:i/>
          <w:spacing w:val="-2"/>
          <w:sz w:val="20"/>
        </w:rPr>
        <w:t xml:space="preserve"> </w:t>
      </w:r>
      <w:r>
        <w:rPr>
          <w:i/>
          <w:sz w:val="20"/>
        </w:rPr>
        <w:t>quelli</w:t>
      </w:r>
      <w:r>
        <w:rPr>
          <w:i/>
          <w:spacing w:val="-4"/>
          <w:sz w:val="20"/>
        </w:rPr>
        <w:t xml:space="preserve"> </w:t>
      </w:r>
      <w:r>
        <w:rPr>
          <w:i/>
          <w:sz w:val="20"/>
        </w:rPr>
        <w:t>di</w:t>
      </w:r>
      <w:r>
        <w:rPr>
          <w:i/>
          <w:spacing w:val="-4"/>
          <w:sz w:val="20"/>
        </w:rPr>
        <w:t xml:space="preserve"> </w:t>
      </w:r>
      <w:r>
        <w:rPr>
          <w:i/>
          <w:sz w:val="20"/>
        </w:rPr>
        <w:t>cui</w:t>
      </w:r>
      <w:r>
        <w:rPr>
          <w:i/>
          <w:spacing w:val="-4"/>
          <w:sz w:val="20"/>
        </w:rPr>
        <w:t xml:space="preserve"> </w:t>
      </w:r>
      <w:r>
        <w:rPr>
          <w:i/>
          <w:sz w:val="20"/>
        </w:rPr>
        <w:t>non</w:t>
      </w:r>
      <w:r>
        <w:rPr>
          <w:i/>
          <w:spacing w:val="-3"/>
          <w:sz w:val="20"/>
        </w:rPr>
        <w:t xml:space="preserve"> </w:t>
      </w:r>
      <w:r>
        <w:rPr>
          <w:i/>
          <w:sz w:val="20"/>
        </w:rPr>
        <w:t>e' necessaria</w:t>
      </w:r>
      <w:r>
        <w:rPr>
          <w:i/>
          <w:spacing w:val="-1"/>
          <w:sz w:val="20"/>
        </w:rPr>
        <w:t xml:space="preserve"> </w:t>
      </w:r>
      <w:r>
        <w:rPr>
          <w:i/>
          <w:sz w:val="20"/>
        </w:rPr>
        <w:t>la</w:t>
      </w:r>
      <w:r>
        <w:rPr>
          <w:i/>
          <w:spacing w:val="-3"/>
          <w:sz w:val="20"/>
        </w:rPr>
        <w:t xml:space="preserve"> </w:t>
      </w:r>
      <w:r>
        <w:rPr>
          <w:i/>
          <w:sz w:val="20"/>
        </w:rPr>
        <w:t>conservazione</w:t>
      </w:r>
      <w:r>
        <w:rPr>
          <w:i/>
          <w:spacing w:val="-3"/>
          <w:sz w:val="20"/>
        </w:rPr>
        <w:t xml:space="preserve"> </w:t>
      </w:r>
      <w:r>
        <w:rPr>
          <w:i/>
          <w:sz w:val="20"/>
        </w:rPr>
        <w:t>in</w:t>
      </w:r>
      <w:r>
        <w:rPr>
          <w:i/>
          <w:spacing w:val="-3"/>
          <w:sz w:val="20"/>
        </w:rPr>
        <w:t xml:space="preserve"> </w:t>
      </w:r>
      <w:r>
        <w:rPr>
          <w:i/>
          <w:sz w:val="20"/>
        </w:rPr>
        <w:t>relazione</w:t>
      </w:r>
      <w:r>
        <w:rPr>
          <w:i/>
          <w:spacing w:val="-1"/>
          <w:sz w:val="20"/>
        </w:rPr>
        <w:t xml:space="preserve"> </w:t>
      </w:r>
      <w:r>
        <w:rPr>
          <w:i/>
          <w:sz w:val="20"/>
        </w:rPr>
        <w:t>agli</w:t>
      </w:r>
      <w:r>
        <w:rPr>
          <w:i/>
          <w:spacing w:val="-4"/>
          <w:sz w:val="20"/>
        </w:rPr>
        <w:t xml:space="preserve"> </w:t>
      </w:r>
      <w:r>
        <w:rPr>
          <w:i/>
          <w:sz w:val="20"/>
        </w:rPr>
        <w:t>scopi</w:t>
      </w:r>
      <w:r>
        <w:rPr>
          <w:i/>
          <w:spacing w:val="-4"/>
          <w:sz w:val="20"/>
        </w:rPr>
        <w:t xml:space="preserve"> </w:t>
      </w:r>
      <w:r>
        <w:rPr>
          <w:i/>
          <w:sz w:val="20"/>
        </w:rPr>
        <w:t>per</w:t>
      </w:r>
      <w:r>
        <w:rPr>
          <w:i/>
          <w:spacing w:val="-3"/>
          <w:sz w:val="20"/>
        </w:rPr>
        <w:t xml:space="preserve"> </w:t>
      </w:r>
      <w:r>
        <w:rPr>
          <w:i/>
          <w:sz w:val="20"/>
        </w:rPr>
        <w:t>i</w:t>
      </w:r>
      <w:r>
        <w:rPr>
          <w:i/>
          <w:spacing w:val="-3"/>
          <w:sz w:val="20"/>
        </w:rPr>
        <w:t xml:space="preserve"> </w:t>
      </w:r>
      <w:r>
        <w:rPr>
          <w:i/>
          <w:sz w:val="20"/>
        </w:rPr>
        <w:t>quali</w:t>
      </w:r>
      <w:r>
        <w:rPr>
          <w:i/>
          <w:spacing w:val="-2"/>
          <w:sz w:val="20"/>
        </w:rPr>
        <w:t xml:space="preserve"> </w:t>
      </w:r>
      <w:r>
        <w:rPr>
          <w:i/>
          <w:sz w:val="20"/>
        </w:rPr>
        <w:t>i</w:t>
      </w:r>
      <w:r>
        <w:rPr>
          <w:i/>
          <w:spacing w:val="-4"/>
          <w:sz w:val="20"/>
        </w:rPr>
        <w:t xml:space="preserve"> </w:t>
      </w:r>
      <w:r>
        <w:rPr>
          <w:i/>
          <w:sz w:val="20"/>
        </w:rPr>
        <w:t>dati</w:t>
      </w:r>
      <w:r>
        <w:rPr>
          <w:i/>
          <w:spacing w:val="-4"/>
          <w:sz w:val="20"/>
        </w:rPr>
        <w:t xml:space="preserve"> </w:t>
      </w:r>
      <w:r>
        <w:rPr>
          <w:i/>
          <w:sz w:val="20"/>
        </w:rPr>
        <w:t>sono</w:t>
      </w:r>
      <w:r>
        <w:rPr>
          <w:i/>
          <w:spacing w:val="-3"/>
          <w:sz w:val="20"/>
        </w:rPr>
        <w:t xml:space="preserve"> </w:t>
      </w:r>
      <w:r>
        <w:rPr>
          <w:i/>
          <w:sz w:val="20"/>
        </w:rPr>
        <w:t>stati raccolti o successivamente</w:t>
      </w:r>
      <w:r>
        <w:rPr>
          <w:i/>
          <w:spacing w:val="-17"/>
          <w:sz w:val="20"/>
        </w:rPr>
        <w:t xml:space="preserve"> </w:t>
      </w:r>
      <w:r>
        <w:rPr>
          <w:i/>
          <w:sz w:val="20"/>
        </w:rPr>
        <w:t>trattati;</w:t>
      </w:r>
    </w:p>
    <w:p>
      <w:pPr>
        <w:pStyle w:val="ListParagraph"/>
        <w:numPr>
          <w:ilvl w:val="0"/>
          <w:numId w:val="2"/>
        </w:numPr>
        <w:tabs>
          <w:tab w:val="left" w:pos="336" w:leader="none"/>
        </w:tabs>
        <w:ind w:left="112" w:right="320" w:hanging="0"/>
        <w:rPr>
          <w:i/>
          <w:i/>
          <w:sz w:val="20"/>
        </w:rPr>
      </w:pPr>
      <w:r>
        <w:rPr>
          <w:i/>
          <w:sz w:val="20"/>
        </w:rPr>
        <w:t>l'attestazione che le operazioni di cui alle lettere a) e b) sono state portate a conoscenza, anche per quanto</w:t>
      </w:r>
      <w:r>
        <w:rPr>
          <w:i/>
          <w:spacing w:val="-3"/>
          <w:sz w:val="20"/>
        </w:rPr>
        <w:t xml:space="preserve"> </w:t>
      </w:r>
      <w:r>
        <w:rPr>
          <w:i/>
          <w:sz w:val="20"/>
        </w:rPr>
        <w:t>riguarda</w:t>
      </w:r>
      <w:r>
        <w:rPr>
          <w:i/>
          <w:spacing w:val="-3"/>
          <w:sz w:val="20"/>
        </w:rPr>
        <w:t xml:space="preserve"> </w:t>
      </w:r>
      <w:r>
        <w:rPr>
          <w:i/>
          <w:sz w:val="20"/>
        </w:rPr>
        <w:t>il</w:t>
      </w:r>
      <w:r>
        <w:rPr>
          <w:i/>
          <w:spacing w:val="-2"/>
          <w:sz w:val="20"/>
        </w:rPr>
        <w:t xml:space="preserve"> </w:t>
      </w:r>
      <w:r>
        <w:rPr>
          <w:i/>
          <w:sz w:val="20"/>
        </w:rPr>
        <w:t>loro</w:t>
      </w:r>
      <w:r>
        <w:rPr>
          <w:i/>
          <w:spacing w:val="-3"/>
          <w:sz w:val="20"/>
        </w:rPr>
        <w:t xml:space="preserve"> </w:t>
      </w:r>
      <w:r>
        <w:rPr>
          <w:i/>
          <w:sz w:val="20"/>
        </w:rPr>
        <w:t>contenuto,</w:t>
      </w:r>
      <w:r>
        <w:rPr>
          <w:i/>
          <w:spacing w:val="-3"/>
          <w:sz w:val="20"/>
        </w:rPr>
        <w:t xml:space="preserve"> </w:t>
      </w:r>
      <w:r>
        <w:rPr>
          <w:i/>
          <w:sz w:val="20"/>
        </w:rPr>
        <w:t>di</w:t>
      </w:r>
      <w:r>
        <w:rPr>
          <w:i/>
          <w:spacing w:val="-4"/>
          <w:sz w:val="20"/>
        </w:rPr>
        <w:t xml:space="preserve"> </w:t>
      </w:r>
      <w:r>
        <w:rPr>
          <w:i/>
          <w:sz w:val="20"/>
        </w:rPr>
        <w:t>coloro</w:t>
      </w:r>
      <w:r>
        <w:rPr>
          <w:i/>
          <w:spacing w:val="-3"/>
          <w:sz w:val="20"/>
        </w:rPr>
        <w:t xml:space="preserve"> </w:t>
      </w:r>
      <w:r>
        <w:rPr>
          <w:i/>
          <w:sz w:val="20"/>
        </w:rPr>
        <w:t>ai</w:t>
      </w:r>
      <w:r>
        <w:rPr>
          <w:i/>
          <w:spacing w:val="-4"/>
          <w:sz w:val="20"/>
        </w:rPr>
        <w:t xml:space="preserve"> </w:t>
      </w:r>
      <w:r>
        <w:rPr>
          <w:i/>
          <w:sz w:val="20"/>
        </w:rPr>
        <w:t>quali</w:t>
      </w:r>
      <w:r>
        <w:rPr>
          <w:i/>
          <w:spacing w:val="-2"/>
          <w:sz w:val="20"/>
        </w:rPr>
        <w:t xml:space="preserve"> </w:t>
      </w:r>
      <w:r>
        <w:rPr>
          <w:i/>
          <w:sz w:val="20"/>
        </w:rPr>
        <w:t>i</w:t>
      </w:r>
      <w:r>
        <w:rPr>
          <w:i/>
          <w:spacing w:val="-4"/>
          <w:sz w:val="20"/>
        </w:rPr>
        <w:t xml:space="preserve"> </w:t>
      </w:r>
      <w:r>
        <w:rPr>
          <w:i/>
          <w:sz w:val="20"/>
        </w:rPr>
        <w:t>dati</w:t>
      </w:r>
      <w:r>
        <w:rPr>
          <w:i/>
          <w:spacing w:val="-4"/>
          <w:sz w:val="20"/>
        </w:rPr>
        <w:t xml:space="preserve"> </w:t>
      </w:r>
      <w:r>
        <w:rPr>
          <w:i/>
          <w:sz w:val="20"/>
        </w:rPr>
        <w:t>sono</w:t>
      </w:r>
      <w:r>
        <w:rPr>
          <w:i/>
          <w:spacing w:val="-3"/>
          <w:sz w:val="20"/>
        </w:rPr>
        <w:t xml:space="preserve"> </w:t>
      </w:r>
      <w:r>
        <w:rPr>
          <w:i/>
          <w:sz w:val="20"/>
        </w:rPr>
        <w:t>stati</w:t>
      </w:r>
      <w:r>
        <w:rPr>
          <w:i/>
          <w:spacing w:val="-4"/>
          <w:sz w:val="20"/>
        </w:rPr>
        <w:t xml:space="preserve"> </w:t>
      </w:r>
      <w:r>
        <w:rPr>
          <w:i/>
          <w:sz w:val="20"/>
        </w:rPr>
        <w:t>comunicati</w:t>
      </w:r>
      <w:r>
        <w:rPr>
          <w:i/>
          <w:spacing w:val="-2"/>
          <w:sz w:val="20"/>
        </w:rPr>
        <w:t xml:space="preserve"> </w:t>
      </w:r>
      <w:r>
        <w:rPr>
          <w:i/>
          <w:sz w:val="20"/>
        </w:rPr>
        <w:t>o</w:t>
      </w:r>
      <w:r>
        <w:rPr>
          <w:i/>
          <w:spacing w:val="-3"/>
          <w:sz w:val="20"/>
        </w:rPr>
        <w:t xml:space="preserve"> </w:t>
      </w:r>
      <w:r>
        <w:rPr>
          <w:i/>
          <w:sz w:val="20"/>
        </w:rPr>
        <w:t>diffusi,</w:t>
      </w:r>
      <w:r>
        <w:rPr>
          <w:i/>
          <w:spacing w:val="-1"/>
          <w:sz w:val="20"/>
        </w:rPr>
        <w:t xml:space="preserve"> </w:t>
      </w:r>
      <w:r>
        <w:rPr>
          <w:i/>
          <w:sz w:val="20"/>
        </w:rPr>
        <w:t>eccettuato</w:t>
      </w:r>
      <w:r>
        <w:rPr>
          <w:i/>
          <w:spacing w:val="-3"/>
          <w:sz w:val="20"/>
        </w:rPr>
        <w:t xml:space="preserve"> </w:t>
      </w:r>
      <w:r>
        <w:rPr>
          <w:i/>
          <w:sz w:val="20"/>
        </w:rPr>
        <w:t>il</w:t>
      </w:r>
      <w:r>
        <w:rPr>
          <w:i/>
          <w:spacing w:val="-4"/>
          <w:sz w:val="20"/>
        </w:rPr>
        <w:t xml:space="preserve"> </w:t>
      </w:r>
      <w:r>
        <w:rPr>
          <w:i/>
          <w:sz w:val="20"/>
        </w:rPr>
        <w:t>caso</w:t>
      </w:r>
      <w:r>
        <w:rPr>
          <w:i/>
          <w:spacing w:val="-1"/>
          <w:sz w:val="20"/>
        </w:rPr>
        <w:t xml:space="preserve"> </w:t>
      </w:r>
      <w:r>
        <w:rPr>
          <w:i/>
          <w:sz w:val="20"/>
        </w:rPr>
        <w:t>in cui tale adempimento si rivela impossibile o comporta un impiego di mezzi manifestamente sproporzionato rispetto al diritto</w:t>
      </w:r>
      <w:r>
        <w:rPr>
          <w:i/>
          <w:spacing w:val="-10"/>
          <w:sz w:val="20"/>
        </w:rPr>
        <w:t xml:space="preserve"> </w:t>
      </w:r>
      <w:r>
        <w:rPr>
          <w:i/>
          <w:sz w:val="20"/>
        </w:rPr>
        <w:t>tutelato.</w:t>
      </w:r>
    </w:p>
    <w:p>
      <w:pPr>
        <w:pStyle w:val="Corpodeltesto"/>
        <w:spacing w:before="5" w:after="0"/>
        <w:rPr>
          <w:i/>
          <w:i/>
          <w:sz w:val="24"/>
        </w:rPr>
      </w:pPr>
      <w:r>
        <w:rPr>
          <w:i/>
          <w:sz w:val="24"/>
        </w:rPr>
      </w:r>
    </w:p>
    <w:p>
      <w:pPr>
        <w:pStyle w:val="ListParagraph"/>
        <w:numPr>
          <w:ilvl w:val="0"/>
          <w:numId w:val="3"/>
        </w:numPr>
        <w:tabs>
          <w:tab w:val="left" w:pos="335" w:leader="none"/>
        </w:tabs>
        <w:spacing w:lineRule="exact" w:line="229"/>
        <w:ind w:left="334" w:hanging="222"/>
        <w:rPr>
          <w:i/>
          <w:i/>
          <w:sz w:val="20"/>
        </w:rPr>
      </w:pPr>
      <w:r>
        <w:rPr>
          <w:i/>
          <w:sz w:val="20"/>
        </w:rPr>
        <w:t>L'interessato ha diritto di opporsi, in tutto o in</w:t>
      </w:r>
      <w:r>
        <w:rPr>
          <w:i/>
          <w:spacing w:val="-18"/>
          <w:sz w:val="20"/>
        </w:rPr>
        <w:t xml:space="preserve"> </w:t>
      </w:r>
      <w:r>
        <w:rPr>
          <w:i/>
          <w:sz w:val="20"/>
        </w:rPr>
        <w:t>parte:</w:t>
      </w:r>
    </w:p>
    <w:p>
      <w:pPr>
        <w:pStyle w:val="ListParagraph"/>
        <w:numPr>
          <w:ilvl w:val="0"/>
          <w:numId w:val="1"/>
        </w:numPr>
        <w:tabs>
          <w:tab w:val="left" w:pos="346" w:leader="none"/>
        </w:tabs>
        <w:ind w:left="112" w:right="166" w:hanging="0"/>
        <w:rPr>
          <w:i/>
          <w:i/>
          <w:sz w:val="20"/>
        </w:rPr>
      </w:pPr>
      <w:r>
        <w:rPr>
          <w:i/>
          <w:sz w:val="20"/>
        </w:rPr>
        <w:t>per motivi legittimi al trattamento dei dati personali che lo riguardano, ancorché pertinenti allo scopo della raccolta;</w:t>
      </w:r>
    </w:p>
    <w:p>
      <w:pPr>
        <w:pStyle w:val="ListParagraph"/>
        <w:numPr>
          <w:ilvl w:val="0"/>
          <w:numId w:val="1"/>
        </w:numPr>
        <w:tabs>
          <w:tab w:val="left" w:pos="346" w:leader="none"/>
        </w:tabs>
        <w:spacing w:before="1" w:after="0"/>
        <w:ind w:left="112" w:right="181" w:hanging="0"/>
        <w:rPr>
          <w:i/>
          <w:i/>
          <w:sz w:val="20"/>
        </w:rPr>
      </w:pPr>
      <w:r>
        <w:rPr>
          <w:i/>
          <w:sz w:val="20"/>
        </w:rPr>
        <w:t>al trattamento di dati personali che lo riguardano a fini di invio di materiale pubblicitario o di vendita diretta o per il compimento di ricerche di mercato o di comunicazione</w:t>
      </w:r>
      <w:r>
        <w:rPr>
          <w:i/>
          <w:spacing w:val="-29"/>
          <w:sz w:val="20"/>
        </w:rPr>
        <w:t xml:space="preserve"> </w:t>
      </w:r>
      <w:r>
        <w:rPr>
          <w:i/>
          <w:sz w:val="20"/>
        </w:rPr>
        <w:t>commerciale.</w:t>
      </w:r>
    </w:p>
    <w:p>
      <w:pPr>
        <w:pStyle w:val="Corpodeltesto"/>
        <w:spacing w:before="4" w:after="0"/>
        <w:rPr>
          <w:i/>
          <w:i/>
          <w:sz w:val="24"/>
        </w:rPr>
      </w:pPr>
      <w:r>
        <w:rPr>
          <w:i/>
          <w:sz w:val="24"/>
        </w:rPr>
      </w:r>
    </w:p>
    <w:p>
      <w:pPr>
        <w:pStyle w:val="Corpodeltesto"/>
        <w:ind w:left="112" w:right="106" w:hanging="0"/>
        <w:rPr/>
      </w:pPr>
      <w:r>
        <w:rPr/>
        <w:t xml:space="preserve">La presente informativa è resa pubblica nei documenti dell’Istituto Comprensivo Statale di Altavilla Milicia e viene notificata ai genitori e ad altri soggetti che forniscono dati personali alla stessa mediante pubblicazione nel sito web della scuola </w:t>
      </w:r>
      <w:hyperlink r:id="rId2">
        <w:r>
          <w:rPr>
            <w:rStyle w:val="CollegamentoInternet"/>
          </w:rPr>
          <w:t>www.icsgagliano.edu.it</w:t>
        </w:r>
      </w:hyperlink>
      <w:r>
        <w:rPr/>
        <w:t xml:space="preserve"> </w:t>
      </w:r>
    </w:p>
    <w:p>
      <w:pPr>
        <w:pStyle w:val="Corpodeltesto"/>
        <w:ind w:left="112" w:right="106" w:hanging="0"/>
        <w:rPr/>
      </w:pPr>
      <w:r>
        <w:rPr/>
      </w:r>
    </w:p>
    <w:p>
      <w:pPr>
        <w:pStyle w:val="Corpodeltesto"/>
        <w:ind w:left="112" w:right="106" w:hanging="0"/>
        <w:rPr/>
      </w:pPr>
      <w:r>
        <w:rPr/>
      </w:r>
    </w:p>
    <w:p>
      <w:pPr>
        <w:pStyle w:val="Corpodeltesto"/>
        <w:ind w:left="112" w:right="106" w:hanging="0"/>
        <w:rPr/>
      </w:pPr>
      <w:r>
        <w:rPr/>
      </w:r>
    </w:p>
    <w:p>
      <w:pPr>
        <w:pStyle w:val="Corpodeltesto"/>
        <w:ind w:left="112" w:right="106" w:hanging="0"/>
        <w:rPr/>
      </w:pPr>
      <w:r>
        <w:rPr/>
      </w:r>
    </w:p>
    <w:p>
      <w:pPr>
        <w:pStyle w:val="Corpodeltesto"/>
        <w:ind w:left="112" w:right="106" w:hanging="0"/>
        <w:rPr/>
      </w:pPr>
      <w:r>
        <w:rPr/>
      </w:r>
    </w:p>
    <w:p>
      <w:pPr>
        <w:pStyle w:val="Corpodeltesto"/>
        <w:ind w:left="112" w:right="106" w:hanging="0"/>
        <w:rPr/>
      </w:pPr>
      <w:r>
        <w:rPr/>
      </w:r>
    </w:p>
    <w:p>
      <w:pPr>
        <w:pStyle w:val="Corpodeltesto"/>
        <w:ind w:left="112" w:right="106" w:hanging="0"/>
        <w:rPr/>
      </w:pPr>
      <w:r>
        <w:rPr/>
      </w:r>
    </w:p>
    <w:p>
      <w:pPr>
        <w:pStyle w:val="Corpodeltesto"/>
        <w:ind w:left="112" w:right="106" w:hanging="0"/>
        <w:rPr/>
      </w:pPr>
      <w:r>
        <w:rPr/>
      </w:r>
      <w:bookmarkStart w:id="0" w:name="_GoBack"/>
      <w:bookmarkStart w:id="1" w:name="_GoBack"/>
      <w:bookmarkEnd w:id="1"/>
    </w:p>
    <w:p>
      <w:pPr>
        <w:pStyle w:val="Corpodeltesto"/>
        <w:ind w:left="112" w:right="106" w:hanging="0"/>
        <w:rPr/>
      </w:pPr>
      <w:r>
        <w:rPr/>
      </w:r>
    </w:p>
    <w:p>
      <w:pPr>
        <w:pStyle w:val="Corpodeltesto"/>
        <w:ind w:left="112" w:right="106" w:hanging="0"/>
        <w:rPr/>
      </w:pPr>
      <w:r>
        <w:rPr/>
      </w:r>
    </w:p>
    <w:p>
      <w:pPr>
        <w:pStyle w:val="Corpodeltesto"/>
        <w:ind w:left="112" w:right="106" w:hanging="0"/>
        <w:rPr/>
      </w:pPr>
      <w:r>
        <w:rPr/>
      </w:r>
    </w:p>
    <w:sectPr>
      <w:type w:val="nextPage"/>
      <w:pgSz w:w="11906" w:h="16838"/>
      <w:pgMar w:left="1020" w:right="1020" w:header="0" w:top="360" w:footer="0" w:bottom="28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roman"/>
    <w:pitch w:val="variable"/>
  </w:font>
  <w:font w:name="Wingdings">
    <w:charset w:val="02"/>
    <w:family w:val="auto"/>
    <w:pitch w:val="variable"/>
  </w:font>
  <w:font w:name="Arial">
    <w:charset w:val="01"/>
    <w:family w:val="swiss"/>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112" w:hanging="233"/>
      </w:pPr>
      <w:rPr>
        <w:sz w:val="20"/>
        <w:i/>
        <w:szCs w:val="20"/>
        <w:w w:val="99"/>
        <w:rFonts w:eastAsia="Arial" w:cs="Arial"/>
      </w:rPr>
    </w:lvl>
    <w:lvl w:ilvl="1">
      <w:start w:val="1"/>
      <w:numFmt w:val="bullet"/>
      <w:lvlText w:val=""/>
      <w:lvlJc w:val="left"/>
      <w:pPr>
        <w:ind w:left="1094" w:hanging="233"/>
      </w:pPr>
      <w:rPr>
        <w:rFonts w:ascii="Symbol" w:hAnsi="Symbol" w:cs="Symbol" w:hint="default"/>
        <w:rFonts w:cs="Symbol"/>
      </w:rPr>
    </w:lvl>
    <w:lvl w:ilvl="2">
      <w:start w:val="1"/>
      <w:numFmt w:val="bullet"/>
      <w:lvlText w:val=""/>
      <w:lvlJc w:val="left"/>
      <w:pPr>
        <w:ind w:left="2069" w:hanging="233"/>
      </w:pPr>
      <w:rPr>
        <w:rFonts w:ascii="Symbol" w:hAnsi="Symbol" w:cs="Symbol" w:hint="default"/>
        <w:rFonts w:cs="Symbol"/>
      </w:rPr>
    </w:lvl>
    <w:lvl w:ilvl="3">
      <w:start w:val="1"/>
      <w:numFmt w:val="bullet"/>
      <w:lvlText w:val=""/>
      <w:lvlJc w:val="left"/>
      <w:pPr>
        <w:ind w:left="3043" w:hanging="233"/>
      </w:pPr>
      <w:rPr>
        <w:rFonts w:ascii="Symbol" w:hAnsi="Symbol" w:cs="Symbol" w:hint="default"/>
        <w:rFonts w:cs="Symbol"/>
      </w:rPr>
    </w:lvl>
    <w:lvl w:ilvl="4">
      <w:start w:val="1"/>
      <w:numFmt w:val="bullet"/>
      <w:lvlText w:val=""/>
      <w:lvlJc w:val="left"/>
      <w:pPr>
        <w:ind w:left="4018" w:hanging="233"/>
      </w:pPr>
      <w:rPr>
        <w:rFonts w:ascii="Symbol" w:hAnsi="Symbol" w:cs="Symbol" w:hint="default"/>
        <w:rFonts w:cs="Symbol"/>
      </w:rPr>
    </w:lvl>
    <w:lvl w:ilvl="5">
      <w:start w:val="1"/>
      <w:numFmt w:val="bullet"/>
      <w:lvlText w:val=""/>
      <w:lvlJc w:val="left"/>
      <w:pPr>
        <w:ind w:left="4993" w:hanging="233"/>
      </w:pPr>
      <w:rPr>
        <w:rFonts w:ascii="Symbol" w:hAnsi="Symbol" w:cs="Symbol" w:hint="default"/>
        <w:rFonts w:cs="Symbol"/>
      </w:rPr>
    </w:lvl>
    <w:lvl w:ilvl="6">
      <w:start w:val="1"/>
      <w:numFmt w:val="bullet"/>
      <w:lvlText w:val=""/>
      <w:lvlJc w:val="left"/>
      <w:pPr>
        <w:ind w:left="5967" w:hanging="233"/>
      </w:pPr>
      <w:rPr>
        <w:rFonts w:ascii="Symbol" w:hAnsi="Symbol" w:cs="Symbol" w:hint="default"/>
        <w:rFonts w:cs="Symbol"/>
      </w:rPr>
    </w:lvl>
    <w:lvl w:ilvl="7">
      <w:start w:val="1"/>
      <w:numFmt w:val="bullet"/>
      <w:lvlText w:val=""/>
      <w:lvlJc w:val="left"/>
      <w:pPr>
        <w:ind w:left="6942" w:hanging="233"/>
      </w:pPr>
      <w:rPr>
        <w:rFonts w:ascii="Symbol" w:hAnsi="Symbol" w:cs="Symbol" w:hint="default"/>
        <w:rFonts w:cs="Symbol"/>
      </w:rPr>
    </w:lvl>
    <w:lvl w:ilvl="8">
      <w:start w:val="1"/>
      <w:numFmt w:val="bullet"/>
      <w:lvlText w:val=""/>
      <w:lvlJc w:val="left"/>
      <w:pPr>
        <w:ind w:left="7917" w:hanging="233"/>
      </w:pPr>
      <w:rPr>
        <w:rFonts w:ascii="Symbol" w:hAnsi="Symbol" w:cs="Symbol" w:hint="default"/>
        <w:rFonts w:cs="Symbol"/>
      </w:rPr>
    </w:lvl>
  </w:abstractNum>
  <w:abstractNum w:abstractNumId="2">
    <w:lvl w:ilvl="0">
      <w:start w:val="1"/>
      <w:numFmt w:val="lowerLetter"/>
      <w:lvlText w:val="%1)"/>
      <w:lvlJc w:val="left"/>
      <w:pPr>
        <w:ind w:left="112" w:hanging="233"/>
      </w:pPr>
      <w:rPr>
        <w:sz w:val="20"/>
        <w:i/>
        <w:szCs w:val="20"/>
        <w:w w:val="99"/>
        <w:rFonts w:eastAsia="Arial" w:cs="Arial"/>
      </w:rPr>
    </w:lvl>
    <w:lvl w:ilvl="1">
      <w:start w:val="1"/>
      <w:numFmt w:val="bullet"/>
      <w:lvlText w:val=""/>
      <w:lvlJc w:val="left"/>
      <w:pPr>
        <w:ind w:left="1094" w:hanging="233"/>
      </w:pPr>
      <w:rPr>
        <w:rFonts w:ascii="Symbol" w:hAnsi="Symbol" w:cs="Symbol" w:hint="default"/>
        <w:rFonts w:cs="Symbol"/>
      </w:rPr>
    </w:lvl>
    <w:lvl w:ilvl="2">
      <w:start w:val="1"/>
      <w:numFmt w:val="bullet"/>
      <w:lvlText w:val=""/>
      <w:lvlJc w:val="left"/>
      <w:pPr>
        <w:ind w:left="2069" w:hanging="233"/>
      </w:pPr>
      <w:rPr>
        <w:rFonts w:ascii="Symbol" w:hAnsi="Symbol" w:cs="Symbol" w:hint="default"/>
        <w:rFonts w:cs="Symbol"/>
      </w:rPr>
    </w:lvl>
    <w:lvl w:ilvl="3">
      <w:start w:val="1"/>
      <w:numFmt w:val="bullet"/>
      <w:lvlText w:val=""/>
      <w:lvlJc w:val="left"/>
      <w:pPr>
        <w:ind w:left="3043" w:hanging="233"/>
      </w:pPr>
      <w:rPr>
        <w:rFonts w:ascii="Symbol" w:hAnsi="Symbol" w:cs="Symbol" w:hint="default"/>
        <w:rFonts w:cs="Symbol"/>
      </w:rPr>
    </w:lvl>
    <w:lvl w:ilvl="4">
      <w:start w:val="1"/>
      <w:numFmt w:val="bullet"/>
      <w:lvlText w:val=""/>
      <w:lvlJc w:val="left"/>
      <w:pPr>
        <w:ind w:left="4018" w:hanging="233"/>
      </w:pPr>
      <w:rPr>
        <w:rFonts w:ascii="Symbol" w:hAnsi="Symbol" w:cs="Symbol" w:hint="default"/>
        <w:rFonts w:cs="Symbol"/>
      </w:rPr>
    </w:lvl>
    <w:lvl w:ilvl="5">
      <w:start w:val="1"/>
      <w:numFmt w:val="bullet"/>
      <w:lvlText w:val=""/>
      <w:lvlJc w:val="left"/>
      <w:pPr>
        <w:ind w:left="4993" w:hanging="233"/>
      </w:pPr>
      <w:rPr>
        <w:rFonts w:ascii="Symbol" w:hAnsi="Symbol" w:cs="Symbol" w:hint="default"/>
        <w:rFonts w:cs="Symbol"/>
      </w:rPr>
    </w:lvl>
    <w:lvl w:ilvl="6">
      <w:start w:val="1"/>
      <w:numFmt w:val="bullet"/>
      <w:lvlText w:val=""/>
      <w:lvlJc w:val="left"/>
      <w:pPr>
        <w:ind w:left="5967" w:hanging="233"/>
      </w:pPr>
      <w:rPr>
        <w:rFonts w:ascii="Symbol" w:hAnsi="Symbol" w:cs="Symbol" w:hint="default"/>
        <w:rFonts w:cs="Symbol"/>
      </w:rPr>
    </w:lvl>
    <w:lvl w:ilvl="7">
      <w:start w:val="1"/>
      <w:numFmt w:val="bullet"/>
      <w:lvlText w:val=""/>
      <w:lvlJc w:val="left"/>
      <w:pPr>
        <w:ind w:left="6942" w:hanging="233"/>
      </w:pPr>
      <w:rPr>
        <w:rFonts w:ascii="Symbol" w:hAnsi="Symbol" w:cs="Symbol" w:hint="default"/>
        <w:rFonts w:cs="Symbol"/>
      </w:rPr>
    </w:lvl>
    <w:lvl w:ilvl="8">
      <w:start w:val="1"/>
      <w:numFmt w:val="bullet"/>
      <w:lvlText w:val=""/>
      <w:lvlJc w:val="left"/>
      <w:pPr>
        <w:ind w:left="7917" w:hanging="233"/>
      </w:pPr>
      <w:rPr>
        <w:rFonts w:ascii="Symbol" w:hAnsi="Symbol" w:cs="Symbol" w:hint="default"/>
        <w:rFonts w:cs="Symbol"/>
      </w:rPr>
    </w:lvl>
  </w:abstractNum>
  <w:abstractNum w:abstractNumId="3">
    <w:lvl w:ilvl="0">
      <w:start w:val="3"/>
      <w:numFmt w:val="decimal"/>
      <w:lvlText w:val="%1."/>
      <w:lvlJc w:val="left"/>
      <w:pPr>
        <w:ind w:left="333" w:hanging="221"/>
      </w:pPr>
      <w:rPr>
        <w:sz w:val="20"/>
        <w:spacing w:val="-1"/>
        <w:i/>
        <w:b/>
        <w:szCs w:val="20"/>
        <w:bCs/>
        <w:w w:val="99"/>
        <w:rFonts w:eastAsia="Arial" w:cs="Arial"/>
      </w:rPr>
    </w:lvl>
    <w:lvl w:ilvl="1">
      <w:start w:val="1"/>
      <w:numFmt w:val="bullet"/>
      <w:lvlText w:val=""/>
      <w:lvlJc w:val="left"/>
      <w:pPr>
        <w:ind w:left="1292" w:hanging="221"/>
      </w:pPr>
      <w:rPr>
        <w:rFonts w:ascii="Symbol" w:hAnsi="Symbol" w:cs="Symbol" w:hint="default"/>
        <w:rFonts w:cs="Symbol"/>
      </w:rPr>
    </w:lvl>
    <w:lvl w:ilvl="2">
      <w:start w:val="1"/>
      <w:numFmt w:val="bullet"/>
      <w:lvlText w:val=""/>
      <w:lvlJc w:val="left"/>
      <w:pPr>
        <w:ind w:left="2245" w:hanging="221"/>
      </w:pPr>
      <w:rPr>
        <w:rFonts w:ascii="Symbol" w:hAnsi="Symbol" w:cs="Symbol" w:hint="default"/>
        <w:rFonts w:cs="Symbol"/>
      </w:rPr>
    </w:lvl>
    <w:lvl w:ilvl="3">
      <w:start w:val="1"/>
      <w:numFmt w:val="bullet"/>
      <w:lvlText w:val=""/>
      <w:lvlJc w:val="left"/>
      <w:pPr>
        <w:ind w:left="3197" w:hanging="221"/>
      </w:pPr>
      <w:rPr>
        <w:rFonts w:ascii="Symbol" w:hAnsi="Symbol" w:cs="Symbol" w:hint="default"/>
        <w:rFonts w:cs="Symbol"/>
      </w:rPr>
    </w:lvl>
    <w:lvl w:ilvl="4">
      <w:start w:val="1"/>
      <w:numFmt w:val="bullet"/>
      <w:lvlText w:val=""/>
      <w:lvlJc w:val="left"/>
      <w:pPr>
        <w:ind w:left="4150" w:hanging="221"/>
      </w:pPr>
      <w:rPr>
        <w:rFonts w:ascii="Symbol" w:hAnsi="Symbol" w:cs="Symbol" w:hint="default"/>
        <w:rFonts w:cs="Symbol"/>
      </w:rPr>
    </w:lvl>
    <w:lvl w:ilvl="5">
      <w:start w:val="1"/>
      <w:numFmt w:val="bullet"/>
      <w:lvlText w:val=""/>
      <w:lvlJc w:val="left"/>
      <w:pPr>
        <w:ind w:left="5103" w:hanging="221"/>
      </w:pPr>
      <w:rPr>
        <w:rFonts w:ascii="Symbol" w:hAnsi="Symbol" w:cs="Symbol" w:hint="default"/>
        <w:rFonts w:cs="Symbol"/>
      </w:rPr>
    </w:lvl>
    <w:lvl w:ilvl="6">
      <w:start w:val="1"/>
      <w:numFmt w:val="bullet"/>
      <w:lvlText w:val=""/>
      <w:lvlJc w:val="left"/>
      <w:pPr>
        <w:ind w:left="6055" w:hanging="221"/>
      </w:pPr>
      <w:rPr>
        <w:rFonts w:ascii="Symbol" w:hAnsi="Symbol" w:cs="Symbol" w:hint="default"/>
        <w:rFonts w:cs="Symbol"/>
      </w:rPr>
    </w:lvl>
    <w:lvl w:ilvl="7">
      <w:start w:val="1"/>
      <w:numFmt w:val="bullet"/>
      <w:lvlText w:val=""/>
      <w:lvlJc w:val="left"/>
      <w:pPr>
        <w:ind w:left="7008" w:hanging="221"/>
      </w:pPr>
      <w:rPr>
        <w:rFonts w:ascii="Symbol" w:hAnsi="Symbol" w:cs="Symbol" w:hint="default"/>
        <w:rFonts w:cs="Symbol"/>
      </w:rPr>
    </w:lvl>
    <w:lvl w:ilvl="8">
      <w:start w:val="1"/>
      <w:numFmt w:val="bullet"/>
      <w:lvlText w:val=""/>
      <w:lvlJc w:val="left"/>
      <w:pPr>
        <w:ind w:left="7961" w:hanging="221"/>
      </w:pPr>
      <w:rPr>
        <w:rFonts w:ascii="Symbol" w:hAnsi="Symbol" w:cs="Symbol" w:hint="default"/>
        <w:rFonts w:cs="Symbol"/>
      </w:rPr>
    </w:lvl>
  </w:abstractNum>
  <w:abstractNum w:abstractNumId="4">
    <w:lvl w:ilvl="0">
      <w:start w:val="1"/>
      <w:numFmt w:val="lowerLetter"/>
      <w:lvlText w:val="%1)"/>
      <w:lvlJc w:val="left"/>
      <w:pPr>
        <w:ind w:left="112" w:hanging="233"/>
      </w:pPr>
      <w:rPr>
        <w:sz w:val="20"/>
        <w:i/>
        <w:szCs w:val="20"/>
        <w:w w:val="99"/>
        <w:rFonts w:eastAsia="Arial" w:cs="Arial"/>
      </w:rPr>
    </w:lvl>
    <w:lvl w:ilvl="1">
      <w:start w:val="1"/>
      <w:numFmt w:val="bullet"/>
      <w:lvlText w:val=""/>
      <w:lvlJc w:val="left"/>
      <w:pPr>
        <w:ind w:left="1094" w:hanging="233"/>
      </w:pPr>
      <w:rPr>
        <w:rFonts w:ascii="Symbol" w:hAnsi="Symbol" w:cs="Symbol" w:hint="default"/>
        <w:rFonts w:cs="Symbol"/>
      </w:rPr>
    </w:lvl>
    <w:lvl w:ilvl="2">
      <w:start w:val="1"/>
      <w:numFmt w:val="bullet"/>
      <w:lvlText w:val=""/>
      <w:lvlJc w:val="left"/>
      <w:pPr>
        <w:ind w:left="2069" w:hanging="233"/>
      </w:pPr>
      <w:rPr>
        <w:rFonts w:ascii="Symbol" w:hAnsi="Symbol" w:cs="Symbol" w:hint="default"/>
        <w:rFonts w:cs="Symbol"/>
      </w:rPr>
    </w:lvl>
    <w:lvl w:ilvl="3">
      <w:start w:val="1"/>
      <w:numFmt w:val="bullet"/>
      <w:lvlText w:val=""/>
      <w:lvlJc w:val="left"/>
      <w:pPr>
        <w:ind w:left="3043" w:hanging="233"/>
      </w:pPr>
      <w:rPr>
        <w:rFonts w:ascii="Symbol" w:hAnsi="Symbol" w:cs="Symbol" w:hint="default"/>
        <w:rFonts w:cs="Symbol"/>
      </w:rPr>
    </w:lvl>
    <w:lvl w:ilvl="4">
      <w:start w:val="1"/>
      <w:numFmt w:val="bullet"/>
      <w:lvlText w:val=""/>
      <w:lvlJc w:val="left"/>
      <w:pPr>
        <w:ind w:left="4018" w:hanging="233"/>
      </w:pPr>
      <w:rPr>
        <w:rFonts w:ascii="Symbol" w:hAnsi="Symbol" w:cs="Symbol" w:hint="default"/>
        <w:rFonts w:cs="Symbol"/>
      </w:rPr>
    </w:lvl>
    <w:lvl w:ilvl="5">
      <w:start w:val="1"/>
      <w:numFmt w:val="bullet"/>
      <w:lvlText w:val=""/>
      <w:lvlJc w:val="left"/>
      <w:pPr>
        <w:ind w:left="4993" w:hanging="233"/>
      </w:pPr>
      <w:rPr>
        <w:rFonts w:ascii="Symbol" w:hAnsi="Symbol" w:cs="Symbol" w:hint="default"/>
        <w:rFonts w:cs="Symbol"/>
      </w:rPr>
    </w:lvl>
    <w:lvl w:ilvl="6">
      <w:start w:val="1"/>
      <w:numFmt w:val="bullet"/>
      <w:lvlText w:val=""/>
      <w:lvlJc w:val="left"/>
      <w:pPr>
        <w:ind w:left="5967" w:hanging="233"/>
      </w:pPr>
      <w:rPr>
        <w:rFonts w:ascii="Symbol" w:hAnsi="Symbol" w:cs="Symbol" w:hint="default"/>
        <w:rFonts w:cs="Symbol"/>
      </w:rPr>
    </w:lvl>
    <w:lvl w:ilvl="7">
      <w:start w:val="1"/>
      <w:numFmt w:val="bullet"/>
      <w:lvlText w:val=""/>
      <w:lvlJc w:val="left"/>
      <w:pPr>
        <w:ind w:left="6942" w:hanging="233"/>
      </w:pPr>
      <w:rPr>
        <w:rFonts w:ascii="Symbol" w:hAnsi="Symbol" w:cs="Symbol" w:hint="default"/>
        <w:rFonts w:cs="Symbol"/>
      </w:rPr>
    </w:lvl>
    <w:lvl w:ilvl="8">
      <w:start w:val="1"/>
      <w:numFmt w:val="bullet"/>
      <w:lvlText w:val=""/>
      <w:lvlJc w:val="left"/>
      <w:pPr>
        <w:ind w:left="7917" w:hanging="233"/>
      </w:pPr>
      <w:rPr>
        <w:rFonts w:ascii="Symbol" w:hAnsi="Symbol" w:cs="Symbol" w:hint="default"/>
        <w:rFonts w:cs="Symbol"/>
      </w:rPr>
    </w:lvl>
  </w:abstractNum>
  <w:abstractNum w:abstractNumId="5">
    <w:lvl w:ilvl="0">
      <w:start w:val="1"/>
      <w:numFmt w:val="decimal"/>
      <w:lvlText w:val="%1)"/>
      <w:lvlJc w:val="left"/>
      <w:pPr>
        <w:ind w:left="112" w:hanging="234"/>
      </w:pPr>
      <w:rPr>
        <w:sz w:val="20"/>
        <w:spacing w:val="-1"/>
        <w:b/>
        <w:szCs w:val="20"/>
        <w:bCs/>
        <w:w w:val="99"/>
        <w:rFonts w:eastAsia="Arial" w:cs="Arial"/>
      </w:rPr>
    </w:lvl>
    <w:lvl w:ilvl="1">
      <w:start w:val="1"/>
      <w:numFmt w:val="bullet"/>
      <w:lvlText w:val=""/>
      <w:lvlJc w:val="left"/>
      <w:pPr>
        <w:ind w:left="112" w:hanging="411"/>
      </w:pPr>
      <w:rPr>
        <w:rFonts w:ascii="Wingdings" w:hAnsi="Wingdings" w:cs="Wingdings" w:hint="default"/>
        <w:sz w:val="24"/>
        <w:szCs w:val="24"/>
        <w:w w:val="100"/>
        <w:rFonts w:cs="Wingdings"/>
      </w:rPr>
    </w:lvl>
    <w:lvl w:ilvl="2">
      <w:start w:val="1"/>
      <w:numFmt w:val="bullet"/>
      <w:lvlText w:val=""/>
      <w:lvlJc w:val="left"/>
      <w:pPr>
        <w:ind w:left="2069" w:hanging="411"/>
      </w:pPr>
      <w:rPr>
        <w:rFonts w:ascii="Symbol" w:hAnsi="Symbol" w:cs="Symbol" w:hint="default"/>
        <w:rFonts w:cs="Symbol"/>
      </w:rPr>
    </w:lvl>
    <w:lvl w:ilvl="3">
      <w:start w:val="1"/>
      <w:numFmt w:val="bullet"/>
      <w:lvlText w:val=""/>
      <w:lvlJc w:val="left"/>
      <w:pPr>
        <w:ind w:left="3043" w:hanging="411"/>
      </w:pPr>
      <w:rPr>
        <w:rFonts w:ascii="Symbol" w:hAnsi="Symbol" w:cs="Symbol" w:hint="default"/>
        <w:rFonts w:cs="Symbol"/>
      </w:rPr>
    </w:lvl>
    <w:lvl w:ilvl="4">
      <w:start w:val="1"/>
      <w:numFmt w:val="bullet"/>
      <w:lvlText w:val=""/>
      <w:lvlJc w:val="left"/>
      <w:pPr>
        <w:ind w:left="4018" w:hanging="411"/>
      </w:pPr>
      <w:rPr>
        <w:rFonts w:ascii="Symbol" w:hAnsi="Symbol" w:cs="Symbol" w:hint="default"/>
        <w:rFonts w:cs="Symbol"/>
      </w:rPr>
    </w:lvl>
    <w:lvl w:ilvl="5">
      <w:start w:val="1"/>
      <w:numFmt w:val="bullet"/>
      <w:lvlText w:val=""/>
      <w:lvlJc w:val="left"/>
      <w:pPr>
        <w:ind w:left="4993" w:hanging="411"/>
      </w:pPr>
      <w:rPr>
        <w:rFonts w:ascii="Symbol" w:hAnsi="Symbol" w:cs="Symbol" w:hint="default"/>
        <w:rFonts w:cs="Symbol"/>
      </w:rPr>
    </w:lvl>
    <w:lvl w:ilvl="6">
      <w:start w:val="1"/>
      <w:numFmt w:val="bullet"/>
      <w:lvlText w:val=""/>
      <w:lvlJc w:val="left"/>
      <w:pPr>
        <w:ind w:left="5967" w:hanging="411"/>
      </w:pPr>
      <w:rPr>
        <w:rFonts w:ascii="Symbol" w:hAnsi="Symbol" w:cs="Symbol" w:hint="default"/>
        <w:rFonts w:cs="Symbol"/>
      </w:rPr>
    </w:lvl>
    <w:lvl w:ilvl="7">
      <w:start w:val="1"/>
      <w:numFmt w:val="bullet"/>
      <w:lvlText w:val=""/>
      <w:lvlJc w:val="left"/>
      <w:pPr>
        <w:ind w:left="6942" w:hanging="411"/>
      </w:pPr>
      <w:rPr>
        <w:rFonts w:ascii="Symbol" w:hAnsi="Symbol" w:cs="Symbol" w:hint="default"/>
        <w:rFonts w:cs="Symbol"/>
      </w:rPr>
    </w:lvl>
    <w:lvl w:ilvl="8">
      <w:start w:val="1"/>
      <w:numFmt w:val="bullet"/>
      <w:lvlText w:val=""/>
      <w:lvlJc w:val="left"/>
      <w:pPr>
        <w:ind w:left="7917" w:hanging="411"/>
      </w:pPr>
      <w:rPr>
        <w:rFonts w:ascii="Symbol" w:hAnsi="Symbol" w:cs="Symbol" w:hint="default"/>
        <w:rFonts w:cs="Symbol"/>
      </w:rPr>
    </w:lvl>
  </w:abstractNum>
  <w:abstractNum w:abstractNumId="6">
    <w:lvl w:ilvl="0">
      <w:start w:val="14"/>
      <w:numFmt w:val="upperLetter"/>
      <w:lvlText w:val="%1"/>
      <w:lvlJc w:val="left"/>
      <w:pPr>
        <w:ind w:left="172" w:hanging="269"/>
      </w:pPr>
    </w:lvl>
    <w:lvl w:ilvl="1">
      <w:start w:val="2"/>
      <w:numFmt w:val="upperLetter"/>
      <w:lvlText w:val="%1.%2"/>
      <w:lvlJc w:val="left"/>
      <w:pPr>
        <w:ind w:left="172" w:hanging="269"/>
      </w:pPr>
      <w:rPr>
        <w:sz w:val="14"/>
        <w:spacing w:val="-1"/>
        <w:szCs w:val="16"/>
        <w:w w:val="100"/>
        <w:rFonts w:eastAsia="Arial" w:cs="Arial"/>
      </w:rPr>
    </w:lvl>
    <w:lvl w:ilvl="2">
      <w:start w:val="1"/>
      <w:numFmt w:val="lowerLetter"/>
      <w:lvlText w:val="%3)"/>
      <w:lvlJc w:val="left"/>
      <w:pPr>
        <w:ind w:left="4320" w:hanging="257"/>
      </w:pPr>
      <w:rPr>
        <w:sz w:val="20"/>
        <w:spacing w:val="-1"/>
        <w:szCs w:val="20"/>
        <w:w w:val="99"/>
        <w:rFonts w:eastAsia="Arial" w:cs="Arial"/>
      </w:rPr>
    </w:lvl>
    <w:lvl w:ilvl="3">
      <w:start w:val="1"/>
      <w:numFmt w:val="bullet"/>
      <w:lvlText w:val=""/>
      <w:lvlJc w:val="left"/>
      <w:pPr>
        <w:ind w:left="5570" w:hanging="257"/>
      </w:pPr>
      <w:rPr>
        <w:rFonts w:ascii="Symbol" w:hAnsi="Symbol" w:cs="Symbol" w:hint="default"/>
        <w:rFonts w:cs="Symbol"/>
      </w:rPr>
    </w:lvl>
    <w:lvl w:ilvl="4">
      <w:start w:val="1"/>
      <w:numFmt w:val="bullet"/>
      <w:lvlText w:val=""/>
      <w:lvlJc w:val="left"/>
      <w:pPr>
        <w:ind w:left="6195" w:hanging="257"/>
      </w:pPr>
      <w:rPr>
        <w:rFonts w:ascii="Symbol" w:hAnsi="Symbol" w:cs="Symbol" w:hint="default"/>
        <w:rFonts w:cs="Symbol"/>
      </w:rPr>
    </w:lvl>
    <w:lvl w:ilvl="5">
      <w:start w:val="1"/>
      <w:numFmt w:val="bullet"/>
      <w:lvlText w:val=""/>
      <w:lvlJc w:val="left"/>
      <w:pPr>
        <w:ind w:left="6820" w:hanging="257"/>
      </w:pPr>
      <w:rPr>
        <w:rFonts w:ascii="Symbol" w:hAnsi="Symbol" w:cs="Symbol" w:hint="default"/>
        <w:rFonts w:cs="Symbol"/>
      </w:rPr>
    </w:lvl>
    <w:lvl w:ilvl="6">
      <w:start w:val="1"/>
      <w:numFmt w:val="bullet"/>
      <w:lvlText w:val=""/>
      <w:lvlJc w:val="left"/>
      <w:pPr>
        <w:ind w:left="7445" w:hanging="257"/>
      </w:pPr>
      <w:rPr>
        <w:rFonts w:ascii="Symbol" w:hAnsi="Symbol" w:cs="Symbol" w:hint="default"/>
        <w:rFonts w:cs="Symbol"/>
      </w:rPr>
    </w:lvl>
    <w:lvl w:ilvl="7">
      <w:start w:val="1"/>
      <w:numFmt w:val="bullet"/>
      <w:lvlText w:val=""/>
      <w:lvlJc w:val="left"/>
      <w:pPr>
        <w:ind w:left="8070" w:hanging="257"/>
      </w:pPr>
      <w:rPr>
        <w:rFonts w:ascii="Symbol" w:hAnsi="Symbol" w:cs="Symbol" w:hint="default"/>
        <w:rFonts w:cs="Symbol"/>
      </w:rPr>
    </w:lvl>
    <w:lvl w:ilvl="8">
      <w:start w:val="1"/>
      <w:numFmt w:val="bullet"/>
      <w:lvlText w:val=""/>
      <w:lvlJc w:val="left"/>
      <w:pPr>
        <w:ind w:left="8696" w:hanging="257"/>
      </w:pPr>
      <w:rPr>
        <w:rFonts w:ascii="Symbol" w:hAnsi="Symbol" w:cs="Symbol" w:hint="default"/>
        <w:rFonts w:cs="Symbol"/>
      </w:rPr>
    </w:lvl>
  </w:abstractNum>
  <w:abstractNum w:abstractNumId="7">
    <w:lvl w:ilvl="0">
      <w:start w:val="1"/>
      <w:numFmt w:val="bullet"/>
      <w:lvlText w:val="-"/>
      <w:lvlJc w:val="left"/>
      <w:pPr>
        <w:ind w:left="172" w:hanging="123"/>
      </w:pPr>
      <w:rPr>
        <w:rFonts w:ascii="Arial" w:hAnsi="Arial" w:cs="Arial" w:hint="default"/>
        <w:sz w:val="20"/>
        <w:b/>
        <w:szCs w:val="20"/>
        <w:w w:val="99"/>
        <w:rFonts w:cs="Arial"/>
      </w:rPr>
    </w:lvl>
    <w:lvl w:ilvl="1">
      <w:start w:val="1"/>
      <w:numFmt w:val="bullet"/>
      <w:lvlText w:val=""/>
      <w:lvlJc w:val="left"/>
      <w:pPr>
        <w:ind w:left="1156" w:hanging="123"/>
      </w:pPr>
      <w:rPr>
        <w:rFonts w:ascii="Symbol" w:hAnsi="Symbol" w:cs="Symbol" w:hint="default"/>
        <w:rFonts w:cs="Symbol"/>
      </w:rPr>
    </w:lvl>
    <w:lvl w:ilvl="2">
      <w:start w:val="1"/>
      <w:numFmt w:val="bullet"/>
      <w:lvlText w:val=""/>
      <w:lvlJc w:val="left"/>
      <w:pPr>
        <w:ind w:left="2133" w:hanging="123"/>
      </w:pPr>
      <w:rPr>
        <w:rFonts w:ascii="Symbol" w:hAnsi="Symbol" w:cs="Symbol" w:hint="default"/>
        <w:rFonts w:cs="Symbol"/>
      </w:rPr>
    </w:lvl>
    <w:lvl w:ilvl="3">
      <w:start w:val="1"/>
      <w:numFmt w:val="bullet"/>
      <w:lvlText w:val=""/>
      <w:lvlJc w:val="left"/>
      <w:pPr>
        <w:ind w:left="3109" w:hanging="123"/>
      </w:pPr>
      <w:rPr>
        <w:rFonts w:ascii="Symbol" w:hAnsi="Symbol" w:cs="Symbol" w:hint="default"/>
        <w:rFonts w:cs="Symbol"/>
      </w:rPr>
    </w:lvl>
    <w:lvl w:ilvl="4">
      <w:start w:val="1"/>
      <w:numFmt w:val="bullet"/>
      <w:lvlText w:val=""/>
      <w:lvlJc w:val="left"/>
      <w:pPr>
        <w:ind w:left="4086" w:hanging="123"/>
      </w:pPr>
      <w:rPr>
        <w:rFonts w:ascii="Symbol" w:hAnsi="Symbol" w:cs="Symbol" w:hint="default"/>
        <w:rFonts w:cs="Symbol"/>
      </w:rPr>
    </w:lvl>
    <w:lvl w:ilvl="5">
      <w:start w:val="1"/>
      <w:numFmt w:val="bullet"/>
      <w:lvlText w:val=""/>
      <w:lvlJc w:val="left"/>
      <w:pPr>
        <w:ind w:left="5063" w:hanging="123"/>
      </w:pPr>
      <w:rPr>
        <w:rFonts w:ascii="Symbol" w:hAnsi="Symbol" w:cs="Symbol" w:hint="default"/>
        <w:rFonts w:cs="Symbol"/>
      </w:rPr>
    </w:lvl>
    <w:lvl w:ilvl="6">
      <w:start w:val="1"/>
      <w:numFmt w:val="bullet"/>
      <w:lvlText w:val=""/>
      <w:lvlJc w:val="left"/>
      <w:pPr>
        <w:ind w:left="6039" w:hanging="123"/>
      </w:pPr>
      <w:rPr>
        <w:rFonts w:ascii="Symbol" w:hAnsi="Symbol" w:cs="Symbol" w:hint="default"/>
        <w:rFonts w:cs="Symbol"/>
      </w:rPr>
    </w:lvl>
    <w:lvl w:ilvl="7">
      <w:start w:val="1"/>
      <w:numFmt w:val="bullet"/>
      <w:lvlText w:val=""/>
      <w:lvlJc w:val="left"/>
      <w:pPr>
        <w:ind w:left="7016" w:hanging="123"/>
      </w:pPr>
      <w:rPr>
        <w:rFonts w:ascii="Symbol" w:hAnsi="Symbol" w:cs="Symbol" w:hint="default"/>
        <w:rFonts w:cs="Symbol"/>
      </w:rPr>
    </w:lvl>
    <w:lvl w:ilvl="8">
      <w:start w:val="1"/>
      <w:numFmt w:val="bullet"/>
      <w:lvlText w:val=""/>
      <w:lvlJc w:val="left"/>
      <w:pPr>
        <w:ind w:left="7993" w:hanging="123"/>
      </w:pPr>
      <w:rPr>
        <w:rFonts w:ascii="Symbol" w:hAnsi="Symbol" w:cs="Symbol" w:hint="default"/>
        <w:rFonts w:cs="Symbol"/>
      </w:rPr>
    </w:lvl>
  </w:abstractNum>
  <w:abstractNum w:abstractNumId="8">
    <w:lvl w:ilvl="0">
      <w:start w:val="1"/>
      <w:numFmt w:val="bullet"/>
      <w:lvlText w:val="□"/>
      <w:lvlJc w:val="left"/>
      <w:pPr>
        <w:ind w:left="449" w:hanging="291"/>
      </w:pPr>
      <w:rPr>
        <w:rFonts w:ascii="Arial" w:hAnsi="Arial" w:cs="Arial" w:hint="default"/>
        <w:sz w:val="20"/>
        <w:b/>
        <w:szCs w:val="28"/>
        <w:bCs/>
        <w:w w:val="124"/>
        <w:rFonts w:cs="Arial"/>
      </w:rPr>
    </w:lvl>
    <w:lvl w:ilvl="1">
      <w:start w:val="1"/>
      <w:numFmt w:val="bullet"/>
      <w:lvlText w:val=""/>
      <w:lvlJc w:val="left"/>
      <w:pPr>
        <w:ind w:left="1390" w:hanging="291"/>
      </w:pPr>
      <w:rPr>
        <w:rFonts w:ascii="Symbol" w:hAnsi="Symbol" w:cs="Symbol" w:hint="default"/>
        <w:rFonts w:cs="Symbol"/>
      </w:rPr>
    </w:lvl>
    <w:lvl w:ilvl="2">
      <w:start w:val="1"/>
      <w:numFmt w:val="bullet"/>
      <w:lvlText w:val=""/>
      <w:lvlJc w:val="left"/>
      <w:pPr>
        <w:ind w:left="2341" w:hanging="291"/>
      </w:pPr>
      <w:rPr>
        <w:rFonts w:ascii="Symbol" w:hAnsi="Symbol" w:cs="Symbol" w:hint="default"/>
        <w:rFonts w:cs="Symbol"/>
      </w:rPr>
    </w:lvl>
    <w:lvl w:ilvl="3">
      <w:start w:val="1"/>
      <w:numFmt w:val="bullet"/>
      <w:lvlText w:val=""/>
      <w:lvlJc w:val="left"/>
      <w:pPr>
        <w:ind w:left="3291" w:hanging="291"/>
      </w:pPr>
      <w:rPr>
        <w:rFonts w:ascii="Symbol" w:hAnsi="Symbol" w:cs="Symbol" w:hint="default"/>
        <w:rFonts w:cs="Symbol"/>
      </w:rPr>
    </w:lvl>
    <w:lvl w:ilvl="4">
      <w:start w:val="1"/>
      <w:numFmt w:val="bullet"/>
      <w:lvlText w:val=""/>
      <w:lvlJc w:val="left"/>
      <w:pPr>
        <w:ind w:left="4242" w:hanging="291"/>
      </w:pPr>
      <w:rPr>
        <w:rFonts w:ascii="Symbol" w:hAnsi="Symbol" w:cs="Symbol" w:hint="default"/>
        <w:rFonts w:cs="Symbol"/>
      </w:rPr>
    </w:lvl>
    <w:lvl w:ilvl="5">
      <w:start w:val="1"/>
      <w:numFmt w:val="bullet"/>
      <w:lvlText w:val=""/>
      <w:lvlJc w:val="left"/>
      <w:pPr>
        <w:ind w:left="5193" w:hanging="291"/>
      </w:pPr>
      <w:rPr>
        <w:rFonts w:ascii="Symbol" w:hAnsi="Symbol" w:cs="Symbol" w:hint="default"/>
        <w:rFonts w:cs="Symbol"/>
      </w:rPr>
    </w:lvl>
    <w:lvl w:ilvl="6">
      <w:start w:val="1"/>
      <w:numFmt w:val="bullet"/>
      <w:lvlText w:val=""/>
      <w:lvlJc w:val="left"/>
      <w:pPr>
        <w:ind w:left="6143" w:hanging="291"/>
      </w:pPr>
      <w:rPr>
        <w:rFonts w:ascii="Symbol" w:hAnsi="Symbol" w:cs="Symbol" w:hint="default"/>
        <w:rFonts w:cs="Symbol"/>
      </w:rPr>
    </w:lvl>
    <w:lvl w:ilvl="7">
      <w:start w:val="1"/>
      <w:numFmt w:val="bullet"/>
      <w:lvlText w:val=""/>
      <w:lvlJc w:val="left"/>
      <w:pPr>
        <w:ind w:left="7094" w:hanging="291"/>
      </w:pPr>
      <w:rPr>
        <w:rFonts w:ascii="Symbol" w:hAnsi="Symbol" w:cs="Symbol" w:hint="default"/>
        <w:rFonts w:cs="Symbol"/>
      </w:rPr>
    </w:lvl>
    <w:lvl w:ilvl="8">
      <w:start w:val="1"/>
      <w:numFmt w:val="bullet"/>
      <w:lvlText w:val=""/>
      <w:lvlJc w:val="left"/>
      <w:pPr>
        <w:ind w:left="8045" w:hanging="291"/>
      </w:pPr>
      <w:rPr>
        <w:rFonts w:ascii="Symbol" w:hAnsi="Symbol" w:cs="Symbol" w:hint="default"/>
        <w:rFonts w:cs="Symbol"/>
      </w:rPr>
    </w:lvl>
  </w:abstractNum>
  <w:abstractNum w:abstractNumId="9">
    <w:lvl w:ilvl="0">
      <w:start w:val="1"/>
      <w:numFmt w:val="decimal"/>
      <w:lvlText w:val="%1."/>
      <w:lvlJc w:val="left"/>
      <w:pPr>
        <w:tabs>
          <w:tab w:val="num" w:pos="720"/>
        </w:tabs>
        <w:ind w:left="720" w:hanging="360"/>
      </w:pPr>
      <w:rPr>
        <w:sz w:val="24"/>
        <w:b/>
        <w:szCs w:val="23"/>
        <w:w w:val="100"/>
      </w:rPr>
    </w:lvl>
    <w:lvl w:ilvl="1">
      <w:start w:val="1"/>
      <w:numFmt w:val="bullet"/>
      <w:lvlText w:val="o"/>
      <w:lvlJc w:val="left"/>
      <w:pPr>
        <w:tabs>
          <w:tab w:val="num" w:pos="1440"/>
        </w:tabs>
        <w:ind w:left="1440" w:hanging="360"/>
      </w:pPr>
      <w:rPr>
        <w:rFonts w:ascii="Courier New" w:hAnsi="Courier New" w:cs="Courier New" w:hint="default"/>
        <w:sz w:val="20"/>
        <w:rFonts w:cs="Courier New"/>
      </w:rPr>
    </w:lvl>
    <w:lvl w:ilvl="2">
      <w:start w:val="1"/>
      <w:numFmt w:val="bullet"/>
      <w:lvlText w:val=""/>
      <w:lvlJc w:val="left"/>
      <w:pPr>
        <w:tabs>
          <w:tab w:val="num" w:pos="2160"/>
        </w:tabs>
        <w:ind w:left="2160" w:hanging="360"/>
      </w:pPr>
      <w:rPr>
        <w:rFonts w:ascii="Wingdings" w:hAnsi="Wingdings" w:cs="Wingdings" w:hint="default"/>
        <w:sz w:val="20"/>
        <w:rFonts w:cs="Wingdings"/>
      </w:rPr>
    </w:lvl>
    <w:lvl w:ilvl="3">
      <w:start w:val="1"/>
      <w:numFmt w:val="bullet"/>
      <w:lvlText w:val=""/>
      <w:lvlJc w:val="left"/>
      <w:pPr>
        <w:tabs>
          <w:tab w:val="num" w:pos="2880"/>
        </w:tabs>
        <w:ind w:left="2880" w:hanging="360"/>
      </w:pPr>
      <w:rPr>
        <w:rFonts w:ascii="Wingdings" w:hAnsi="Wingdings" w:cs="Wingdings" w:hint="default"/>
        <w:sz w:val="20"/>
        <w:rFonts w:cs="Wingdings"/>
      </w:rPr>
    </w:lvl>
    <w:lvl w:ilvl="4">
      <w:start w:val="1"/>
      <w:numFmt w:val="bullet"/>
      <w:lvlText w:val=""/>
      <w:lvlJc w:val="left"/>
      <w:pPr>
        <w:tabs>
          <w:tab w:val="num" w:pos="3600"/>
        </w:tabs>
        <w:ind w:left="3600" w:hanging="360"/>
      </w:pPr>
      <w:rPr>
        <w:rFonts w:ascii="Wingdings" w:hAnsi="Wingdings" w:cs="Wingdings" w:hint="default"/>
        <w:sz w:val="20"/>
        <w:rFonts w:cs="Wingdings"/>
      </w:rPr>
    </w:lvl>
    <w:lvl w:ilvl="5">
      <w:start w:val="1"/>
      <w:numFmt w:val="bullet"/>
      <w:lvlText w:val=""/>
      <w:lvlJc w:val="left"/>
      <w:pPr>
        <w:tabs>
          <w:tab w:val="num" w:pos="4320"/>
        </w:tabs>
        <w:ind w:left="4320" w:hanging="360"/>
      </w:pPr>
      <w:rPr>
        <w:rFonts w:ascii="Wingdings" w:hAnsi="Wingdings" w:cs="Wingdings" w:hint="default"/>
        <w:sz w:val="20"/>
        <w:rFonts w:cs="Wingdings"/>
      </w:rPr>
    </w:lvl>
    <w:lvl w:ilvl="6">
      <w:start w:val="1"/>
      <w:numFmt w:val="bullet"/>
      <w:lvlText w:val=""/>
      <w:lvlJc w:val="left"/>
      <w:pPr>
        <w:tabs>
          <w:tab w:val="num" w:pos="5040"/>
        </w:tabs>
        <w:ind w:left="5040" w:hanging="360"/>
      </w:pPr>
      <w:rPr>
        <w:rFonts w:ascii="Wingdings" w:hAnsi="Wingdings" w:cs="Wingdings" w:hint="default"/>
        <w:sz w:val="20"/>
        <w:rFonts w:cs="Wingdings"/>
      </w:rPr>
    </w:lvl>
    <w:lvl w:ilvl="7">
      <w:start w:val="1"/>
      <w:numFmt w:val="bullet"/>
      <w:lvlText w:val=""/>
      <w:lvlJc w:val="left"/>
      <w:pPr>
        <w:tabs>
          <w:tab w:val="num" w:pos="5760"/>
        </w:tabs>
        <w:ind w:left="5760" w:hanging="360"/>
      </w:pPr>
      <w:rPr>
        <w:rFonts w:ascii="Wingdings" w:hAnsi="Wingdings" w:cs="Wingdings" w:hint="default"/>
        <w:sz w:val="20"/>
        <w:rFonts w:cs="Wingdings"/>
      </w:rPr>
    </w:lvl>
    <w:lvl w:ilvl="8">
      <w:start w:val="1"/>
      <w:numFmt w:val="bullet"/>
      <w:lvlText w:val=""/>
      <w:lvlJc w:val="left"/>
      <w:pPr>
        <w:tabs>
          <w:tab w:val="num" w:pos="6480"/>
        </w:tabs>
        <w:ind w:left="6480" w:hanging="360"/>
      </w:pPr>
      <w:rPr>
        <w:rFonts w:ascii="Wingdings" w:hAnsi="Wingdings" w:cs="Wingdings" w:hint="default"/>
        <w:sz w:val="20"/>
        <w:rFonts w:cs="Wingdings"/>
      </w:rPr>
    </w:lvl>
  </w:abstractNum>
  <w:abstractNum w:abstractNumId="10">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sz w:val="24"/>
        <w:b/>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1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95"/>
  <w:defaultTabStop w:val="720"/>
  <w:compat>
    <w:compatSetting w:name="compatibilityMode" w:uri="http://schemas.microsoft.com/office/word" w:val="12"/>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bidi w:val="0"/>
      <w:jc w:val="left"/>
    </w:pPr>
    <w:rPr>
      <w:rFonts w:ascii="Arial" w:hAnsi="Arial" w:eastAsia="Arial" w:cs="Arial"/>
      <w:color w:val="00000A"/>
      <w:kern w:val="0"/>
      <w:sz w:val="22"/>
      <w:szCs w:val="22"/>
      <w:lang w:val="en-US" w:eastAsia="en-US" w:bidi="ar-SA"/>
    </w:rPr>
  </w:style>
  <w:style w:type="paragraph" w:styleId="Titolo1">
    <w:name w:val="Heading 1"/>
    <w:basedOn w:val="Normal"/>
    <w:uiPriority w:val="1"/>
    <w:qFormat/>
    <w:pPr>
      <w:ind w:left="112" w:hanging="0"/>
      <w:outlineLvl w:val="0"/>
    </w:pPr>
    <w:rPr>
      <w:b/>
      <w:bCs/>
      <w:sz w:val="20"/>
      <w:szCs w:val="20"/>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uiPriority w:val="99"/>
    <w:unhideWhenUsed/>
    <w:rsid w:val="00f07f2c"/>
    <w:rPr>
      <w:color w:val="0000FF" w:themeColor="hyperlink"/>
      <w:u w:val="single"/>
    </w:rPr>
  </w:style>
  <w:style w:type="character" w:styleId="ListLabel1">
    <w:name w:val="ListLabel 1"/>
    <w:qFormat/>
    <w:rPr>
      <w:rFonts w:eastAsia="Arial" w:cs="Arial"/>
      <w:i/>
      <w:w w:val="99"/>
      <w:sz w:val="20"/>
      <w:szCs w:val="20"/>
    </w:rPr>
  </w:style>
  <w:style w:type="character" w:styleId="ListLabel2">
    <w:name w:val="ListLabel 2"/>
    <w:qFormat/>
    <w:rPr>
      <w:rFonts w:eastAsia="Arial" w:cs="Arial"/>
      <w:i/>
      <w:w w:val="99"/>
      <w:sz w:val="20"/>
      <w:szCs w:val="20"/>
    </w:rPr>
  </w:style>
  <w:style w:type="character" w:styleId="ListLabel3">
    <w:name w:val="ListLabel 3"/>
    <w:qFormat/>
    <w:rPr>
      <w:rFonts w:eastAsia="Arial" w:cs="Arial"/>
      <w:b/>
      <w:bCs/>
      <w:i/>
      <w:spacing w:val="-1"/>
      <w:w w:val="99"/>
      <w:sz w:val="20"/>
      <w:szCs w:val="20"/>
    </w:rPr>
  </w:style>
  <w:style w:type="character" w:styleId="ListLabel4">
    <w:name w:val="ListLabel 4"/>
    <w:qFormat/>
    <w:rPr>
      <w:rFonts w:eastAsia="Arial" w:cs="Arial"/>
      <w:i/>
      <w:w w:val="99"/>
      <w:sz w:val="20"/>
      <w:szCs w:val="20"/>
    </w:rPr>
  </w:style>
  <w:style w:type="character" w:styleId="ListLabel5">
    <w:name w:val="ListLabel 5"/>
    <w:qFormat/>
    <w:rPr>
      <w:rFonts w:eastAsia="Arial" w:cs="Arial"/>
      <w:b/>
      <w:bCs/>
      <w:spacing w:val="-1"/>
      <w:w w:val="99"/>
      <w:sz w:val="20"/>
      <w:szCs w:val="20"/>
    </w:rPr>
  </w:style>
  <w:style w:type="character" w:styleId="ListLabel6">
    <w:name w:val="ListLabel 6"/>
    <w:qFormat/>
    <w:rPr>
      <w:rFonts w:eastAsia="Wingdings" w:cs="Wingdings"/>
      <w:w w:val="100"/>
      <w:sz w:val="24"/>
      <w:szCs w:val="24"/>
    </w:rPr>
  </w:style>
  <w:style w:type="character" w:styleId="ListLabel7">
    <w:name w:val="ListLabel 7"/>
    <w:qFormat/>
    <w:rPr/>
  </w:style>
  <w:style w:type="character" w:styleId="ListLabel8">
    <w:name w:val="ListLabel 8"/>
    <w:qFormat/>
    <w:rPr>
      <w:rFonts w:eastAsia="Arial" w:cs="Arial"/>
      <w:spacing w:val="-1"/>
      <w:w w:val="100"/>
      <w:sz w:val="14"/>
      <w:szCs w:val="16"/>
    </w:rPr>
  </w:style>
  <w:style w:type="character" w:styleId="ListLabel9">
    <w:name w:val="ListLabel 9"/>
    <w:qFormat/>
    <w:rPr>
      <w:rFonts w:eastAsia="Arial" w:cs="Arial"/>
      <w:spacing w:val="-1"/>
      <w:w w:val="99"/>
      <w:sz w:val="20"/>
      <w:szCs w:val="20"/>
    </w:rPr>
  </w:style>
  <w:style w:type="character" w:styleId="ListLabel10">
    <w:name w:val="ListLabel 10"/>
    <w:qFormat/>
    <w:rPr>
      <w:rFonts w:eastAsia="Arial" w:cs="Arial"/>
      <w:w w:val="99"/>
      <w:sz w:val="20"/>
      <w:szCs w:val="20"/>
    </w:rPr>
  </w:style>
  <w:style w:type="character" w:styleId="ListLabel11">
    <w:name w:val="ListLabel 11"/>
    <w:qFormat/>
    <w:rPr>
      <w:rFonts w:eastAsia="Arial" w:cs="Arial"/>
      <w:b/>
      <w:bCs/>
      <w:w w:val="124"/>
      <w:sz w:val="20"/>
      <w:szCs w:val="28"/>
    </w:rPr>
  </w:style>
  <w:style w:type="character" w:styleId="ListLabel12">
    <w:name w:val="ListLabel 12"/>
    <w:qFormat/>
    <w:rPr/>
  </w:style>
  <w:style w:type="character" w:styleId="ListLabel13">
    <w:name w:val="ListLabel 13"/>
    <w:qFormat/>
    <w:rPr>
      <w:rFonts w:eastAsia="Arial" w:cs="Arial"/>
      <w:i/>
      <w:w w:val="99"/>
      <w:sz w:val="20"/>
      <w:szCs w:val="20"/>
    </w:rPr>
  </w:style>
  <w:style w:type="character" w:styleId="ListLabel14">
    <w:name w:val="ListLabel 14"/>
    <w:qFormat/>
    <w:rPr>
      <w:rFonts w:cs="Symbol"/>
    </w:rPr>
  </w:style>
  <w:style w:type="character" w:styleId="ListLabel15">
    <w:name w:val="ListLabel 15"/>
    <w:qFormat/>
    <w:rPr>
      <w:rFonts w:cs="Symbol"/>
    </w:rPr>
  </w:style>
  <w:style w:type="character" w:styleId="ListLabel16">
    <w:name w:val="ListLabel 16"/>
    <w:qFormat/>
    <w:rPr>
      <w:rFonts w:cs="Symbol"/>
    </w:rPr>
  </w:style>
  <w:style w:type="character" w:styleId="ListLabel17">
    <w:name w:val="ListLabel 17"/>
    <w:qFormat/>
    <w:rPr>
      <w:rFonts w:cs="Symbol"/>
    </w:rPr>
  </w:style>
  <w:style w:type="character" w:styleId="ListLabel18">
    <w:name w:val="ListLabel 18"/>
    <w:qFormat/>
    <w:rPr>
      <w:rFonts w:cs="Symbol"/>
    </w:rPr>
  </w:style>
  <w:style w:type="character" w:styleId="ListLabel19">
    <w:name w:val="ListLabel 19"/>
    <w:qFormat/>
    <w:rPr>
      <w:rFonts w:cs="Symbol"/>
    </w:rPr>
  </w:style>
  <w:style w:type="character" w:styleId="ListLabel20">
    <w:name w:val="ListLabel 20"/>
    <w:qFormat/>
    <w:rPr>
      <w:rFonts w:cs="Symbol"/>
    </w:rPr>
  </w:style>
  <w:style w:type="character" w:styleId="ListLabel21">
    <w:name w:val="ListLabel 21"/>
    <w:qFormat/>
    <w:rPr>
      <w:rFonts w:cs="Symbol"/>
    </w:rPr>
  </w:style>
  <w:style w:type="character" w:styleId="ListLabel22">
    <w:name w:val="ListLabel 22"/>
    <w:qFormat/>
    <w:rPr>
      <w:rFonts w:eastAsia="Arial" w:cs="Arial"/>
      <w:i/>
      <w:w w:val="99"/>
      <w:sz w:val="20"/>
      <w:szCs w:val="20"/>
    </w:rPr>
  </w:style>
  <w:style w:type="character" w:styleId="ListLabel23">
    <w:name w:val="ListLabel 23"/>
    <w:qFormat/>
    <w:rPr>
      <w:rFonts w:cs="Symbol"/>
    </w:rPr>
  </w:style>
  <w:style w:type="character" w:styleId="ListLabel24">
    <w:name w:val="ListLabel 24"/>
    <w:qFormat/>
    <w:rPr>
      <w:rFonts w:cs="Symbol"/>
    </w:rPr>
  </w:style>
  <w:style w:type="character" w:styleId="ListLabel25">
    <w:name w:val="ListLabel 25"/>
    <w:qFormat/>
    <w:rPr>
      <w:rFonts w:cs="Symbol"/>
    </w:rPr>
  </w:style>
  <w:style w:type="character" w:styleId="ListLabel26">
    <w:name w:val="ListLabel 26"/>
    <w:qFormat/>
    <w:rPr>
      <w:rFonts w:cs="Symbol"/>
    </w:rPr>
  </w:style>
  <w:style w:type="character" w:styleId="ListLabel27">
    <w:name w:val="ListLabel 27"/>
    <w:qFormat/>
    <w:rPr>
      <w:rFonts w:cs="Symbol"/>
    </w:rPr>
  </w:style>
  <w:style w:type="character" w:styleId="ListLabel28">
    <w:name w:val="ListLabel 28"/>
    <w:qFormat/>
    <w:rPr>
      <w:rFonts w:cs="Symbol"/>
    </w:rPr>
  </w:style>
  <w:style w:type="character" w:styleId="ListLabel29">
    <w:name w:val="ListLabel 29"/>
    <w:qFormat/>
    <w:rPr>
      <w:rFonts w:cs="Symbol"/>
    </w:rPr>
  </w:style>
  <w:style w:type="character" w:styleId="ListLabel30">
    <w:name w:val="ListLabel 30"/>
    <w:qFormat/>
    <w:rPr>
      <w:rFonts w:cs="Symbol"/>
    </w:rPr>
  </w:style>
  <w:style w:type="character" w:styleId="ListLabel31">
    <w:name w:val="ListLabel 31"/>
    <w:qFormat/>
    <w:rPr>
      <w:rFonts w:eastAsia="Arial" w:cs="Arial"/>
      <w:b/>
      <w:bCs/>
      <w:i/>
      <w:spacing w:val="-1"/>
      <w:w w:val="99"/>
      <w:sz w:val="20"/>
      <w:szCs w:val="20"/>
    </w:rPr>
  </w:style>
  <w:style w:type="character" w:styleId="ListLabel32">
    <w:name w:val="ListLabel 32"/>
    <w:qFormat/>
    <w:rPr>
      <w:rFonts w:cs="Symbol"/>
    </w:rPr>
  </w:style>
  <w:style w:type="character" w:styleId="ListLabel33">
    <w:name w:val="ListLabel 33"/>
    <w:qFormat/>
    <w:rPr>
      <w:rFonts w:cs="Symbol"/>
    </w:rPr>
  </w:style>
  <w:style w:type="character" w:styleId="ListLabel34">
    <w:name w:val="ListLabel 34"/>
    <w:qFormat/>
    <w:rPr>
      <w:rFonts w:cs="Symbol"/>
    </w:rPr>
  </w:style>
  <w:style w:type="character" w:styleId="ListLabel35">
    <w:name w:val="ListLabel 35"/>
    <w:qFormat/>
    <w:rPr>
      <w:rFonts w:cs="Symbol"/>
    </w:rPr>
  </w:style>
  <w:style w:type="character" w:styleId="ListLabel36">
    <w:name w:val="ListLabel 36"/>
    <w:qFormat/>
    <w:rPr>
      <w:rFonts w:cs="Symbol"/>
    </w:rPr>
  </w:style>
  <w:style w:type="character" w:styleId="ListLabel37">
    <w:name w:val="ListLabel 37"/>
    <w:qFormat/>
    <w:rPr>
      <w:rFonts w:cs="Symbol"/>
    </w:rPr>
  </w:style>
  <w:style w:type="character" w:styleId="ListLabel38">
    <w:name w:val="ListLabel 38"/>
    <w:qFormat/>
    <w:rPr>
      <w:rFonts w:cs="Symbol"/>
    </w:rPr>
  </w:style>
  <w:style w:type="character" w:styleId="ListLabel39">
    <w:name w:val="ListLabel 39"/>
    <w:qFormat/>
    <w:rPr>
      <w:rFonts w:cs="Symbol"/>
    </w:rPr>
  </w:style>
  <w:style w:type="character" w:styleId="ListLabel40">
    <w:name w:val="ListLabel 40"/>
    <w:qFormat/>
    <w:rPr>
      <w:rFonts w:eastAsia="Arial" w:cs="Arial"/>
      <w:i/>
      <w:w w:val="99"/>
      <w:sz w:val="20"/>
      <w:szCs w:val="20"/>
    </w:rPr>
  </w:style>
  <w:style w:type="character" w:styleId="ListLabel41">
    <w:name w:val="ListLabel 41"/>
    <w:qFormat/>
    <w:rPr>
      <w:rFonts w:cs="Symbol"/>
    </w:rPr>
  </w:style>
  <w:style w:type="character" w:styleId="ListLabel42">
    <w:name w:val="ListLabel 42"/>
    <w:qFormat/>
    <w:rPr>
      <w:rFonts w:cs="Symbol"/>
    </w:rPr>
  </w:style>
  <w:style w:type="character" w:styleId="ListLabel43">
    <w:name w:val="ListLabel 43"/>
    <w:qFormat/>
    <w:rPr>
      <w:rFonts w:cs="Symbol"/>
    </w:rPr>
  </w:style>
  <w:style w:type="character" w:styleId="ListLabel44">
    <w:name w:val="ListLabel 44"/>
    <w:qFormat/>
    <w:rPr>
      <w:rFonts w:cs="Symbol"/>
    </w:rPr>
  </w:style>
  <w:style w:type="character" w:styleId="ListLabel45">
    <w:name w:val="ListLabel 45"/>
    <w:qFormat/>
    <w:rPr>
      <w:rFonts w:cs="Symbol"/>
    </w:rPr>
  </w:style>
  <w:style w:type="character" w:styleId="ListLabel46">
    <w:name w:val="ListLabel 46"/>
    <w:qFormat/>
    <w:rPr>
      <w:rFonts w:cs="Symbol"/>
    </w:rPr>
  </w:style>
  <w:style w:type="character" w:styleId="ListLabel47">
    <w:name w:val="ListLabel 47"/>
    <w:qFormat/>
    <w:rPr>
      <w:rFonts w:cs="Symbol"/>
    </w:rPr>
  </w:style>
  <w:style w:type="character" w:styleId="ListLabel48">
    <w:name w:val="ListLabel 48"/>
    <w:qFormat/>
    <w:rPr>
      <w:rFonts w:cs="Symbol"/>
    </w:rPr>
  </w:style>
  <w:style w:type="character" w:styleId="ListLabel49">
    <w:name w:val="ListLabel 49"/>
    <w:qFormat/>
    <w:rPr>
      <w:rFonts w:eastAsia="Arial" w:cs="Arial"/>
      <w:b/>
      <w:bCs/>
      <w:spacing w:val="-1"/>
      <w:w w:val="99"/>
      <w:sz w:val="20"/>
      <w:szCs w:val="20"/>
    </w:rPr>
  </w:style>
  <w:style w:type="character" w:styleId="ListLabel50">
    <w:name w:val="ListLabel 50"/>
    <w:qFormat/>
    <w:rPr>
      <w:rFonts w:cs="Wingdings"/>
      <w:w w:val="100"/>
      <w:sz w:val="24"/>
      <w:szCs w:val="24"/>
    </w:rPr>
  </w:style>
  <w:style w:type="character" w:styleId="ListLabel51">
    <w:name w:val="ListLabel 51"/>
    <w:qFormat/>
    <w:rPr>
      <w:rFonts w:cs="Symbol"/>
    </w:rPr>
  </w:style>
  <w:style w:type="character" w:styleId="ListLabel52">
    <w:name w:val="ListLabel 52"/>
    <w:qFormat/>
    <w:rPr>
      <w:rFonts w:cs="Symbol"/>
    </w:rPr>
  </w:style>
  <w:style w:type="character" w:styleId="ListLabel53">
    <w:name w:val="ListLabel 53"/>
    <w:qFormat/>
    <w:rPr>
      <w:rFonts w:cs="Symbol"/>
    </w:rPr>
  </w:style>
  <w:style w:type="character" w:styleId="ListLabel54">
    <w:name w:val="ListLabel 54"/>
    <w:qFormat/>
    <w:rPr>
      <w:rFonts w:cs="Symbol"/>
    </w:rPr>
  </w:style>
  <w:style w:type="character" w:styleId="ListLabel55">
    <w:name w:val="ListLabel 55"/>
    <w:qFormat/>
    <w:rPr>
      <w:rFonts w:cs="Symbol"/>
    </w:rPr>
  </w:style>
  <w:style w:type="character" w:styleId="ListLabel56">
    <w:name w:val="ListLabel 56"/>
    <w:qFormat/>
    <w:rPr>
      <w:rFonts w:cs="Symbol"/>
    </w:rPr>
  </w:style>
  <w:style w:type="character" w:styleId="ListLabel57">
    <w:name w:val="ListLabel 57"/>
    <w:qFormat/>
    <w:rPr>
      <w:rFonts w:cs="Symbol"/>
    </w:rPr>
  </w:style>
  <w:style w:type="character" w:styleId="ListLabel58">
    <w:name w:val="ListLabel 58"/>
    <w:qFormat/>
    <w:rPr>
      <w:rFonts w:eastAsia="Arial" w:cs="Arial"/>
      <w:spacing w:val="-1"/>
      <w:w w:val="100"/>
      <w:sz w:val="14"/>
      <w:szCs w:val="16"/>
    </w:rPr>
  </w:style>
  <w:style w:type="character" w:styleId="ListLabel59">
    <w:name w:val="ListLabel 59"/>
    <w:qFormat/>
    <w:rPr>
      <w:rFonts w:eastAsia="Arial" w:cs="Arial"/>
      <w:spacing w:val="-1"/>
      <w:w w:val="99"/>
      <w:sz w:val="20"/>
      <w:szCs w:val="20"/>
    </w:rPr>
  </w:style>
  <w:style w:type="character" w:styleId="ListLabel60">
    <w:name w:val="ListLabel 60"/>
    <w:qFormat/>
    <w:rPr>
      <w:rFonts w:cs="Symbol"/>
    </w:rPr>
  </w:style>
  <w:style w:type="character" w:styleId="ListLabel61">
    <w:name w:val="ListLabel 61"/>
    <w:qFormat/>
    <w:rPr>
      <w:rFonts w:cs="Symbol"/>
    </w:rPr>
  </w:style>
  <w:style w:type="character" w:styleId="ListLabel62">
    <w:name w:val="ListLabel 62"/>
    <w:qFormat/>
    <w:rPr>
      <w:rFonts w:cs="Symbol"/>
    </w:rPr>
  </w:style>
  <w:style w:type="character" w:styleId="ListLabel63">
    <w:name w:val="ListLabel 63"/>
    <w:qFormat/>
    <w:rPr>
      <w:rFonts w:cs="Symbol"/>
    </w:rPr>
  </w:style>
  <w:style w:type="character" w:styleId="ListLabel64">
    <w:name w:val="ListLabel 64"/>
    <w:qFormat/>
    <w:rPr>
      <w:rFonts w:cs="Symbol"/>
    </w:rPr>
  </w:style>
  <w:style w:type="character" w:styleId="ListLabel65">
    <w:name w:val="ListLabel 65"/>
    <w:qFormat/>
    <w:rPr>
      <w:rFonts w:cs="Symbol"/>
    </w:rPr>
  </w:style>
  <w:style w:type="character" w:styleId="ListLabel66">
    <w:name w:val="ListLabel 66"/>
    <w:qFormat/>
    <w:rPr>
      <w:rFonts w:cs="Arial"/>
      <w:b/>
      <w:w w:val="99"/>
      <w:sz w:val="20"/>
      <w:szCs w:val="20"/>
    </w:rPr>
  </w:style>
  <w:style w:type="character" w:styleId="ListLabel67">
    <w:name w:val="ListLabel 67"/>
    <w:qFormat/>
    <w:rPr>
      <w:rFonts w:cs="Symbol"/>
    </w:rPr>
  </w:style>
  <w:style w:type="character" w:styleId="ListLabel68">
    <w:name w:val="ListLabel 68"/>
    <w:qFormat/>
    <w:rPr>
      <w:rFonts w:cs="Symbol"/>
    </w:rPr>
  </w:style>
  <w:style w:type="character" w:styleId="ListLabel69">
    <w:name w:val="ListLabel 69"/>
    <w:qFormat/>
    <w:rPr>
      <w:rFonts w:cs="Symbol"/>
    </w:rPr>
  </w:style>
  <w:style w:type="character" w:styleId="ListLabel70">
    <w:name w:val="ListLabel 70"/>
    <w:qFormat/>
    <w:rPr>
      <w:rFonts w:cs="Symbol"/>
    </w:rPr>
  </w:style>
  <w:style w:type="character" w:styleId="ListLabel71">
    <w:name w:val="ListLabel 71"/>
    <w:qFormat/>
    <w:rPr>
      <w:rFonts w:cs="Symbol"/>
    </w:rPr>
  </w:style>
  <w:style w:type="character" w:styleId="ListLabel72">
    <w:name w:val="ListLabel 72"/>
    <w:qFormat/>
    <w:rPr>
      <w:rFonts w:cs="Symbol"/>
    </w:rPr>
  </w:style>
  <w:style w:type="character" w:styleId="ListLabel73">
    <w:name w:val="ListLabel 73"/>
    <w:qFormat/>
    <w:rPr>
      <w:rFonts w:cs="Symbol"/>
    </w:rPr>
  </w:style>
  <w:style w:type="character" w:styleId="ListLabel74">
    <w:name w:val="ListLabel 74"/>
    <w:qFormat/>
    <w:rPr>
      <w:rFonts w:cs="Symbol"/>
    </w:rPr>
  </w:style>
  <w:style w:type="character" w:styleId="ListLabel75">
    <w:name w:val="ListLabel 75"/>
    <w:qFormat/>
    <w:rPr>
      <w:rFonts w:cs="Arial"/>
      <w:b/>
      <w:bCs/>
      <w:w w:val="124"/>
      <w:sz w:val="20"/>
      <w:szCs w:val="28"/>
    </w:rPr>
  </w:style>
  <w:style w:type="character" w:styleId="ListLabel76">
    <w:name w:val="ListLabel 76"/>
    <w:qFormat/>
    <w:rPr>
      <w:rFonts w:cs="Symbol"/>
    </w:rPr>
  </w:style>
  <w:style w:type="character" w:styleId="ListLabel77">
    <w:name w:val="ListLabel 77"/>
    <w:qFormat/>
    <w:rPr>
      <w:rFonts w:cs="Symbol"/>
    </w:rPr>
  </w:style>
  <w:style w:type="character" w:styleId="ListLabel78">
    <w:name w:val="ListLabel 78"/>
    <w:qFormat/>
    <w:rPr>
      <w:rFonts w:cs="Symbol"/>
    </w:rPr>
  </w:style>
  <w:style w:type="character" w:styleId="ListLabel79">
    <w:name w:val="ListLabel 79"/>
    <w:qFormat/>
    <w:rPr>
      <w:rFonts w:cs="Symbol"/>
    </w:rPr>
  </w:style>
  <w:style w:type="character" w:styleId="ListLabel80">
    <w:name w:val="ListLabel 80"/>
    <w:qFormat/>
    <w:rPr>
      <w:rFonts w:cs="Symbol"/>
    </w:rPr>
  </w:style>
  <w:style w:type="character" w:styleId="ListLabel81">
    <w:name w:val="ListLabel 81"/>
    <w:qFormat/>
    <w:rPr>
      <w:rFonts w:cs="Symbol"/>
    </w:rPr>
  </w:style>
  <w:style w:type="character" w:styleId="ListLabel82">
    <w:name w:val="ListLabel 82"/>
    <w:qFormat/>
    <w:rPr>
      <w:rFonts w:cs="Symbol"/>
    </w:rPr>
  </w:style>
  <w:style w:type="character" w:styleId="ListLabel83">
    <w:name w:val="ListLabel 83"/>
    <w:qFormat/>
    <w:rPr>
      <w:rFonts w:cs="Symbol"/>
    </w:rPr>
  </w:style>
  <w:style w:type="character" w:styleId="ListLabel84">
    <w:name w:val="ListLabel 84"/>
    <w:qFormat/>
    <w:rPr/>
  </w:style>
  <w:style w:type="character" w:styleId="ListLabel85">
    <w:name w:val="ListLabel 85"/>
    <w:qFormat/>
    <w:rPr>
      <w:rFonts w:eastAsia="Arial" w:cs="Arial"/>
      <w:i/>
      <w:w w:val="99"/>
      <w:sz w:val="20"/>
      <w:szCs w:val="20"/>
    </w:rPr>
  </w:style>
  <w:style w:type="character" w:styleId="ListLabel86">
    <w:name w:val="ListLabel 86"/>
    <w:qFormat/>
    <w:rPr>
      <w:rFonts w:cs="Symbol"/>
    </w:rPr>
  </w:style>
  <w:style w:type="character" w:styleId="ListLabel87">
    <w:name w:val="ListLabel 87"/>
    <w:qFormat/>
    <w:rPr>
      <w:rFonts w:cs="Symbol"/>
    </w:rPr>
  </w:style>
  <w:style w:type="character" w:styleId="ListLabel88">
    <w:name w:val="ListLabel 88"/>
    <w:qFormat/>
    <w:rPr>
      <w:rFonts w:cs="Symbol"/>
    </w:rPr>
  </w:style>
  <w:style w:type="character" w:styleId="ListLabel89">
    <w:name w:val="ListLabel 89"/>
    <w:qFormat/>
    <w:rPr>
      <w:rFonts w:cs="Symbol"/>
    </w:rPr>
  </w:style>
  <w:style w:type="character" w:styleId="ListLabel90">
    <w:name w:val="ListLabel 90"/>
    <w:qFormat/>
    <w:rPr>
      <w:rFonts w:cs="Symbol"/>
    </w:rPr>
  </w:style>
  <w:style w:type="character" w:styleId="ListLabel91">
    <w:name w:val="ListLabel 91"/>
    <w:qFormat/>
    <w:rPr>
      <w:rFonts w:cs="Symbol"/>
    </w:rPr>
  </w:style>
  <w:style w:type="character" w:styleId="ListLabel92">
    <w:name w:val="ListLabel 92"/>
    <w:qFormat/>
    <w:rPr>
      <w:rFonts w:cs="Symbol"/>
    </w:rPr>
  </w:style>
  <w:style w:type="character" w:styleId="ListLabel93">
    <w:name w:val="ListLabel 93"/>
    <w:qFormat/>
    <w:rPr>
      <w:rFonts w:cs="Symbol"/>
    </w:rPr>
  </w:style>
  <w:style w:type="character" w:styleId="ListLabel94">
    <w:name w:val="ListLabel 94"/>
    <w:qFormat/>
    <w:rPr>
      <w:rFonts w:eastAsia="Arial" w:cs="Arial"/>
      <w:i/>
      <w:w w:val="99"/>
      <w:sz w:val="20"/>
      <w:szCs w:val="20"/>
    </w:rPr>
  </w:style>
  <w:style w:type="character" w:styleId="ListLabel95">
    <w:name w:val="ListLabel 95"/>
    <w:qFormat/>
    <w:rPr>
      <w:rFonts w:cs="Symbol"/>
    </w:rPr>
  </w:style>
  <w:style w:type="character" w:styleId="ListLabel96">
    <w:name w:val="ListLabel 96"/>
    <w:qFormat/>
    <w:rPr>
      <w:rFonts w:cs="Symbol"/>
    </w:rPr>
  </w:style>
  <w:style w:type="character" w:styleId="ListLabel97">
    <w:name w:val="ListLabel 97"/>
    <w:qFormat/>
    <w:rPr>
      <w:rFonts w:cs="Symbol"/>
    </w:rPr>
  </w:style>
  <w:style w:type="character" w:styleId="ListLabel98">
    <w:name w:val="ListLabel 98"/>
    <w:qFormat/>
    <w:rPr>
      <w:rFonts w:cs="Symbol"/>
    </w:rPr>
  </w:style>
  <w:style w:type="character" w:styleId="ListLabel99">
    <w:name w:val="ListLabel 99"/>
    <w:qFormat/>
    <w:rPr>
      <w:rFonts w:cs="Symbol"/>
    </w:rPr>
  </w:style>
  <w:style w:type="character" w:styleId="ListLabel100">
    <w:name w:val="ListLabel 100"/>
    <w:qFormat/>
    <w:rPr>
      <w:rFonts w:cs="Symbol"/>
    </w:rPr>
  </w:style>
  <w:style w:type="character" w:styleId="ListLabel101">
    <w:name w:val="ListLabel 101"/>
    <w:qFormat/>
    <w:rPr>
      <w:rFonts w:cs="Symbol"/>
    </w:rPr>
  </w:style>
  <w:style w:type="character" w:styleId="ListLabel102">
    <w:name w:val="ListLabel 102"/>
    <w:qFormat/>
    <w:rPr>
      <w:rFonts w:cs="Symbol"/>
    </w:rPr>
  </w:style>
  <w:style w:type="character" w:styleId="ListLabel103">
    <w:name w:val="ListLabel 103"/>
    <w:qFormat/>
    <w:rPr>
      <w:rFonts w:eastAsia="Arial" w:cs="Arial"/>
      <w:b/>
      <w:bCs/>
      <w:i/>
      <w:spacing w:val="-1"/>
      <w:w w:val="99"/>
      <w:sz w:val="20"/>
      <w:szCs w:val="20"/>
    </w:rPr>
  </w:style>
  <w:style w:type="character" w:styleId="ListLabel104">
    <w:name w:val="ListLabel 104"/>
    <w:qFormat/>
    <w:rPr>
      <w:rFonts w:cs="Symbol"/>
    </w:rPr>
  </w:style>
  <w:style w:type="character" w:styleId="ListLabel105">
    <w:name w:val="ListLabel 105"/>
    <w:qFormat/>
    <w:rPr>
      <w:rFonts w:cs="Symbol"/>
    </w:rPr>
  </w:style>
  <w:style w:type="character" w:styleId="ListLabel106">
    <w:name w:val="ListLabel 106"/>
    <w:qFormat/>
    <w:rPr>
      <w:rFonts w:cs="Symbol"/>
    </w:rPr>
  </w:style>
  <w:style w:type="character" w:styleId="ListLabel107">
    <w:name w:val="ListLabel 107"/>
    <w:qFormat/>
    <w:rPr>
      <w:rFonts w:cs="Symbol"/>
    </w:rPr>
  </w:style>
  <w:style w:type="character" w:styleId="ListLabel108">
    <w:name w:val="ListLabel 108"/>
    <w:qFormat/>
    <w:rPr>
      <w:rFonts w:cs="Symbol"/>
    </w:rPr>
  </w:style>
  <w:style w:type="character" w:styleId="ListLabel109">
    <w:name w:val="ListLabel 109"/>
    <w:qFormat/>
    <w:rPr>
      <w:rFonts w:cs="Symbol"/>
    </w:rPr>
  </w:style>
  <w:style w:type="character" w:styleId="ListLabel110">
    <w:name w:val="ListLabel 110"/>
    <w:qFormat/>
    <w:rPr>
      <w:rFonts w:cs="Symbol"/>
    </w:rPr>
  </w:style>
  <w:style w:type="character" w:styleId="ListLabel111">
    <w:name w:val="ListLabel 111"/>
    <w:qFormat/>
    <w:rPr>
      <w:rFonts w:cs="Symbol"/>
    </w:rPr>
  </w:style>
  <w:style w:type="character" w:styleId="ListLabel112">
    <w:name w:val="ListLabel 112"/>
    <w:qFormat/>
    <w:rPr>
      <w:rFonts w:eastAsia="Arial" w:cs="Arial"/>
      <w:i/>
      <w:w w:val="99"/>
      <w:sz w:val="20"/>
      <w:szCs w:val="20"/>
    </w:rPr>
  </w:style>
  <w:style w:type="character" w:styleId="ListLabel113">
    <w:name w:val="ListLabel 113"/>
    <w:qFormat/>
    <w:rPr>
      <w:rFonts w:cs="Symbol"/>
    </w:rPr>
  </w:style>
  <w:style w:type="character" w:styleId="ListLabel114">
    <w:name w:val="ListLabel 114"/>
    <w:qFormat/>
    <w:rPr>
      <w:rFonts w:cs="Symbol"/>
    </w:rPr>
  </w:style>
  <w:style w:type="character" w:styleId="ListLabel115">
    <w:name w:val="ListLabel 115"/>
    <w:qFormat/>
    <w:rPr>
      <w:rFonts w:cs="Symbol"/>
    </w:rPr>
  </w:style>
  <w:style w:type="character" w:styleId="ListLabel116">
    <w:name w:val="ListLabel 116"/>
    <w:qFormat/>
    <w:rPr>
      <w:rFonts w:cs="Symbol"/>
    </w:rPr>
  </w:style>
  <w:style w:type="character" w:styleId="ListLabel117">
    <w:name w:val="ListLabel 117"/>
    <w:qFormat/>
    <w:rPr>
      <w:rFonts w:cs="Symbol"/>
    </w:rPr>
  </w:style>
  <w:style w:type="character" w:styleId="ListLabel118">
    <w:name w:val="ListLabel 118"/>
    <w:qFormat/>
    <w:rPr>
      <w:rFonts w:cs="Symbol"/>
    </w:rPr>
  </w:style>
  <w:style w:type="character" w:styleId="ListLabel119">
    <w:name w:val="ListLabel 119"/>
    <w:qFormat/>
    <w:rPr>
      <w:rFonts w:cs="Symbol"/>
    </w:rPr>
  </w:style>
  <w:style w:type="character" w:styleId="ListLabel120">
    <w:name w:val="ListLabel 120"/>
    <w:qFormat/>
    <w:rPr>
      <w:rFonts w:cs="Symbol"/>
    </w:rPr>
  </w:style>
  <w:style w:type="character" w:styleId="ListLabel121">
    <w:name w:val="ListLabel 121"/>
    <w:qFormat/>
    <w:rPr>
      <w:rFonts w:eastAsia="Arial" w:cs="Arial"/>
      <w:b/>
      <w:bCs/>
      <w:spacing w:val="-1"/>
      <w:w w:val="99"/>
      <w:sz w:val="20"/>
      <w:szCs w:val="20"/>
    </w:rPr>
  </w:style>
  <w:style w:type="character" w:styleId="ListLabel122">
    <w:name w:val="ListLabel 122"/>
    <w:qFormat/>
    <w:rPr>
      <w:rFonts w:cs="Wingdings"/>
      <w:w w:val="100"/>
      <w:sz w:val="24"/>
      <w:szCs w:val="24"/>
    </w:rPr>
  </w:style>
  <w:style w:type="character" w:styleId="ListLabel123">
    <w:name w:val="ListLabel 123"/>
    <w:qFormat/>
    <w:rPr>
      <w:rFonts w:cs="Symbol"/>
    </w:rPr>
  </w:style>
  <w:style w:type="character" w:styleId="ListLabel124">
    <w:name w:val="ListLabel 124"/>
    <w:qFormat/>
    <w:rPr>
      <w:rFonts w:cs="Symbol"/>
    </w:rPr>
  </w:style>
  <w:style w:type="character" w:styleId="ListLabel125">
    <w:name w:val="ListLabel 125"/>
    <w:qFormat/>
    <w:rPr>
      <w:rFonts w:cs="Symbol"/>
    </w:rPr>
  </w:style>
  <w:style w:type="character" w:styleId="ListLabel126">
    <w:name w:val="ListLabel 126"/>
    <w:qFormat/>
    <w:rPr>
      <w:rFonts w:cs="Symbol"/>
    </w:rPr>
  </w:style>
  <w:style w:type="character" w:styleId="ListLabel127">
    <w:name w:val="ListLabel 127"/>
    <w:qFormat/>
    <w:rPr>
      <w:rFonts w:cs="Symbol"/>
    </w:rPr>
  </w:style>
  <w:style w:type="character" w:styleId="ListLabel128">
    <w:name w:val="ListLabel 128"/>
    <w:qFormat/>
    <w:rPr>
      <w:rFonts w:cs="Symbol"/>
    </w:rPr>
  </w:style>
  <w:style w:type="character" w:styleId="ListLabel129">
    <w:name w:val="ListLabel 129"/>
    <w:qFormat/>
    <w:rPr>
      <w:rFonts w:cs="Symbol"/>
    </w:rPr>
  </w:style>
  <w:style w:type="character" w:styleId="ListLabel130">
    <w:name w:val="ListLabel 130"/>
    <w:qFormat/>
    <w:rPr>
      <w:rFonts w:eastAsia="Arial" w:cs="Arial"/>
      <w:spacing w:val="-1"/>
      <w:w w:val="100"/>
      <w:sz w:val="14"/>
      <w:szCs w:val="16"/>
    </w:rPr>
  </w:style>
  <w:style w:type="character" w:styleId="ListLabel131">
    <w:name w:val="ListLabel 131"/>
    <w:qFormat/>
    <w:rPr>
      <w:rFonts w:eastAsia="Arial" w:cs="Arial"/>
      <w:spacing w:val="-1"/>
      <w:w w:val="99"/>
      <w:sz w:val="20"/>
      <w:szCs w:val="20"/>
    </w:rPr>
  </w:style>
  <w:style w:type="character" w:styleId="ListLabel132">
    <w:name w:val="ListLabel 132"/>
    <w:qFormat/>
    <w:rPr>
      <w:rFonts w:cs="Symbol"/>
    </w:rPr>
  </w:style>
  <w:style w:type="character" w:styleId="ListLabel133">
    <w:name w:val="ListLabel 133"/>
    <w:qFormat/>
    <w:rPr>
      <w:rFonts w:cs="Symbol"/>
    </w:rPr>
  </w:style>
  <w:style w:type="character" w:styleId="ListLabel134">
    <w:name w:val="ListLabel 134"/>
    <w:qFormat/>
    <w:rPr>
      <w:rFonts w:cs="Symbol"/>
    </w:rPr>
  </w:style>
  <w:style w:type="character" w:styleId="ListLabel135">
    <w:name w:val="ListLabel 135"/>
    <w:qFormat/>
    <w:rPr>
      <w:rFonts w:cs="Symbol"/>
    </w:rPr>
  </w:style>
  <w:style w:type="character" w:styleId="ListLabel136">
    <w:name w:val="ListLabel 136"/>
    <w:qFormat/>
    <w:rPr>
      <w:rFonts w:cs="Symbol"/>
    </w:rPr>
  </w:style>
  <w:style w:type="character" w:styleId="ListLabel137">
    <w:name w:val="ListLabel 137"/>
    <w:qFormat/>
    <w:rPr>
      <w:rFonts w:cs="Symbol"/>
    </w:rPr>
  </w:style>
  <w:style w:type="character" w:styleId="ListLabel138">
    <w:name w:val="ListLabel 138"/>
    <w:qFormat/>
    <w:rPr>
      <w:rFonts w:cs="Arial"/>
      <w:b/>
      <w:w w:val="99"/>
      <w:sz w:val="20"/>
      <w:szCs w:val="20"/>
    </w:rPr>
  </w:style>
  <w:style w:type="character" w:styleId="ListLabel139">
    <w:name w:val="ListLabel 139"/>
    <w:qFormat/>
    <w:rPr>
      <w:rFonts w:cs="Symbol"/>
    </w:rPr>
  </w:style>
  <w:style w:type="character" w:styleId="ListLabel140">
    <w:name w:val="ListLabel 140"/>
    <w:qFormat/>
    <w:rPr>
      <w:rFonts w:cs="Symbol"/>
    </w:rPr>
  </w:style>
  <w:style w:type="character" w:styleId="ListLabel141">
    <w:name w:val="ListLabel 141"/>
    <w:qFormat/>
    <w:rPr>
      <w:rFonts w:cs="Symbol"/>
    </w:rPr>
  </w:style>
  <w:style w:type="character" w:styleId="ListLabel142">
    <w:name w:val="ListLabel 142"/>
    <w:qFormat/>
    <w:rPr>
      <w:rFonts w:cs="Symbol"/>
    </w:rPr>
  </w:style>
  <w:style w:type="character" w:styleId="ListLabel143">
    <w:name w:val="ListLabel 143"/>
    <w:qFormat/>
    <w:rPr>
      <w:rFonts w:cs="Symbol"/>
    </w:rPr>
  </w:style>
  <w:style w:type="character" w:styleId="ListLabel144">
    <w:name w:val="ListLabel 144"/>
    <w:qFormat/>
    <w:rPr>
      <w:rFonts w:cs="Symbol"/>
    </w:rPr>
  </w:style>
  <w:style w:type="character" w:styleId="ListLabel145">
    <w:name w:val="ListLabel 145"/>
    <w:qFormat/>
    <w:rPr>
      <w:rFonts w:cs="Symbol"/>
    </w:rPr>
  </w:style>
  <w:style w:type="character" w:styleId="ListLabel146">
    <w:name w:val="ListLabel 146"/>
    <w:qFormat/>
    <w:rPr>
      <w:rFonts w:cs="Symbol"/>
    </w:rPr>
  </w:style>
  <w:style w:type="character" w:styleId="ListLabel147">
    <w:name w:val="ListLabel 147"/>
    <w:qFormat/>
    <w:rPr>
      <w:rFonts w:cs="Arial"/>
      <w:b/>
      <w:bCs/>
      <w:w w:val="124"/>
      <w:sz w:val="20"/>
      <w:szCs w:val="28"/>
    </w:rPr>
  </w:style>
  <w:style w:type="character" w:styleId="ListLabel148">
    <w:name w:val="ListLabel 148"/>
    <w:qFormat/>
    <w:rPr>
      <w:rFonts w:cs="Symbol"/>
    </w:rPr>
  </w:style>
  <w:style w:type="character" w:styleId="ListLabel149">
    <w:name w:val="ListLabel 149"/>
    <w:qFormat/>
    <w:rPr>
      <w:rFonts w:cs="Symbol"/>
    </w:rPr>
  </w:style>
  <w:style w:type="character" w:styleId="ListLabel150">
    <w:name w:val="ListLabel 150"/>
    <w:qFormat/>
    <w:rPr>
      <w:rFonts w:cs="Symbol"/>
    </w:rPr>
  </w:style>
  <w:style w:type="character" w:styleId="ListLabel151">
    <w:name w:val="ListLabel 151"/>
    <w:qFormat/>
    <w:rPr>
      <w:rFonts w:cs="Symbol"/>
    </w:rPr>
  </w:style>
  <w:style w:type="character" w:styleId="ListLabel152">
    <w:name w:val="ListLabel 152"/>
    <w:qFormat/>
    <w:rPr>
      <w:rFonts w:cs="Symbol"/>
    </w:rPr>
  </w:style>
  <w:style w:type="character" w:styleId="ListLabel153">
    <w:name w:val="ListLabel 153"/>
    <w:qFormat/>
    <w:rPr>
      <w:rFonts w:cs="Symbol"/>
    </w:rPr>
  </w:style>
  <w:style w:type="character" w:styleId="ListLabel154">
    <w:name w:val="ListLabel 154"/>
    <w:qFormat/>
    <w:rPr>
      <w:rFonts w:cs="Symbol"/>
    </w:rPr>
  </w:style>
  <w:style w:type="character" w:styleId="ListLabel155">
    <w:name w:val="ListLabel 155"/>
    <w:qFormat/>
    <w:rPr>
      <w:rFonts w:cs="Symbol"/>
    </w:rPr>
  </w:style>
  <w:style w:type="character" w:styleId="ListLabel156">
    <w:name w:val="ListLabel 156"/>
    <w:qFormat/>
    <w:rPr/>
  </w:style>
  <w:style w:type="character" w:styleId="ListLabel172">
    <w:name w:val="ListLabel 172"/>
    <w:qFormat/>
    <w:rPr>
      <w:b/>
      <w:w w:val="100"/>
      <w:sz w:val="24"/>
      <w:szCs w:val="23"/>
    </w:rPr>
  </w:style>
  <w:style w:type="character" w:styleId="ListLabel173">
    <w:name w:val="ListLabel 173"/>
    <w:qFormat/>
    <w:rPr>
      <w:sz w:val="20"/>
    </w:rPr>
  </w:style>
  <w:style w:type="character" w:styleId="ListLabel174">
    <w:name w:val="ListLabel 174"/>
    <w:qFormat/>
    <w:rPr>
      <w:sz w:val="20"/>
    </w:rPr>
  </w:style>
  <w:style w:type="character" w:styleId="ListLabel175">
    <w:name w:val="ListLabel 175"/>
    <w:qFormat/>
    <w:rPr>
      <w:sz w:val="20"/>
    </w:rPr>
  </w:style>
  <w:style w:type="character" w:styleId="ListLabel176">
    <w:name w:val="ListLabel 176"/>
    <w:qFormat/>
    <w:rPr>
      <w:sz w:val="20"/>
    </w:rPr>
  </w:style>
  <w:style w:type="character" w:styleId="ListLabel177">
    <w:name w:val="ListLabel 177"/>
    <w:qFormat/>
    <w:rPr>
      <w:sz w:val="20"/>
    </w:rPr>
  </w:style>
  <w:style w:type="character" w:styleId="ListLabel178">
    <w:name w:val="ListLabel 178"/>
    <w:qFormat/>
    <w:rPr>
      <w:sz w:val="20"/>
    </w:rPr>
  </w:style>
  <w:style w:type="character" w:styleId="ListLabel179">
    <w:name w:val="ListLabel 179"/>
    <w:qFormat/>
    <w:rPr>
      <w:sz w:val="20"/>
    </w:rPr>
  </w:style>
  <w:style w:type="character" w:styleId="ListLabel180">
    <w:name w:val="ListLabel 180"/>
    <w:qFormat/>
    <w:rPr>
      <w:sz w:val="20"/>
    </w:rPr>
  </w:style>
  <w:style w:type="character" w:styleId="ListLabel181">
    <w:name w:val="ListLabel 181"/>
    <w:qFormat/>
    <w:rPr>
      <w:rFonts w:cs="Times New Roman"/>
    </w:rPr>
  </w:style>
  <w:style w:type="character" w:styleId="ListLabel182">
    <w:name w:val="ListLabel 182"/>
    <w:qFormat/>
    <w:rPr>
      <w:rFonts w:cs="Times New Roman"/>
      <w:b/>
      <w:sz w:val="24"/>
    </w:rPr>
  </w:style>
  <w:style w:type="character" w:styleId="ListLabel183">
    <w:name w:val="ListLabel 183"/>
    <w:qFormat/>
    <w:rPr>
      <w:rFonts w:cs="Times New Roman"/>
    </w:rPr>
  </w:style>
  <w:style w:type="character" w:styleId="ListLabel184">
    <w:name w:val="ListLabel 184"/>
    <w:qFormat/>
    <w:rPr>
      <w:rFonts w:cs="Times New Roman"/>
    </w:rPr>
  </w:style>
  <w:style w:type="character" w:styleId="ListLabel185">
    <w:name w:val="ListLabel 185"/>
    <w:qFormat/>
    <w:rPr>
      <w:rFonts w:cs="Times New Roman"/>
    </w:rPr>
  </w:style>
  <w:style w:type="character" w:styleId="ListLabel186">
    <w:name w:val="ListLabel 186"/>
    <w:qFormat/>
    <w:rPr>
      <w:rFonts w:cs="Times New Roman"/>
    </w:rPr>
  </w:style>
  <w:style w:type="character" w:styleId="ListLabel187">
    <w:name w:val="ListLabel 187"/>
    <w:qFormat/>
    <w:rPr>
      <w:rFonts w:cs="Times New Roman"/>
    </w:rPr>
  </w:style>
  <w:style w:type="character" w:styleId="ListLabel188">
    <w:name w:val="ListLabel 188"/>
    <w:qFormat/>
    <w:rPr>
      <w:rFonts w:cs="Times New Roman"/>
    </w:rPr>
  </w:style>
  <w:style w:type="character" w:styleId="ListLabel189">
    <w:name w:val="ListLabel 189"/>
    <w:qFormat/>
    <w:rPr>
      <w:rFonts w:cs="Times New Roman"/>
    </w:rPr>
  </w:style>
  <w:style w:type="character" w:styleId="ListLabel190">
    <w:name w:val="ListLabel 190"/>
    <w:qFormat/>
    <w:rPr>
      <w:rFonts w:eastAsia="Arial" w:cs="Arial"/>
      <w:i/>
      <w:w w:val="99"/>
      <w:sz w:val="20"/>
      <w:szCs w:val="20"/>
    </w:rPr>
  </w:style>
  <w:style w:type="character" w:styleId="ListLabel191">
    <w:name w:val="ListLabel 191"/>
    <w:qFormat/>
    <w:rPr>
      <w:rFonts w:cs="Symbol"/>
    </w:rPr>
  </w:style>
  <w:style w:type="character" w:styleId="ListLabel192">
    <w:name w:val="ListLabel 192"/>
    <w:qFormat/>
    <w:rPr>
      <w:rFonts w:cs="Symbol"/>
    </w:rPr>
  </w:style>
  <w:style w:type="character" w:styleId="ListLabel193">
    <w:name w:val="ListLabel 193"/>
    <w:qFormat/>
    <w:rPr>
      <w:rFonts w:cs="Symbol"/>
    </w:rPr>
  </w:style>
  <w:style w:type="character" w:styleId="ListLabel194">
    <w:name w:val="ListLabel 194"/>
    <w:qFormat/>
    <w:rPr>
      <w:rFonts w:cs="Symbol"/>
    </w:rPr>
  </w:style>
  <w:style w:type="character" w:styleId="ListLabel195">
    <w:name w:val="ListLabel 195"/>
    <w:qFormat/>
    <w:rPr>
      <w:rFonts w:cs="Symbol"/>
    </w:rPr>
  </w:style>
  <w:style w:type="character" w:styleId="ListLabel196">
    <w:name w:val="ListLabel 196"/>
    <w:qFormat/>
    <w:rPr>
      <w:rFonts w:cs="Symbol"/>
    </w:rPr>
  </w:style>
  <w:style w:type="character" w:styleId="ListLabel197">
    <w:name w:val="ListLabel 197"/>
    <w:qFormat/>
    <w:rPr>
      <w:rFonts w:cs="Symbol"/>
    </w:rPr>
  </w:style>
  <w:style w:type="character" w:styleId="ListLabel198">
    <w:name w:val="ListLabel 198"/>
    <w:qFormat/>
    <w:rPr>
      <w:rFonts w:cs="Symbol"/>
    </w:rPr>
  </w:style>
  <w:style w:type="character" w:styleId="ListLabel199">
    <w:name w:val="ListLabel 199"/>
    <w:qFormat/>
    <w:rPr>
      <w:rFonts w:eastAsia="Arial" w:cs="Arial"/>
      <w:i/>
      <w:w w:val="99"/>
      <w:sz w:val="20"/>
      <w:szCs w:val="20"/>
    </w:rPr>
  </w:style>
  <w:style w:type="character" w:styleId="ListLabel200">
    <w:name w:val="ListLabel 200"/>
    <w:qFormat/>
    <w:rPr>
      <w:rFonts w:cs="Symbol"/>
    </w:rPr>
  </w:style>
  <w:style w:type="character" w:styleId="ListLabel201">
    <w:name w:val="ListLabel 201"/>
    <w:qFormat/>
    <w:rPr>
      <w:rFonts w:cs="Symbol"/>
    </w:rPr>
  </w:style>
  <w:style w:type="character" w:styleId="ListLabel202">
    <w:name w:val="ListLabel 202"/>
    <w:qFormat/>
    <w:rPr>
      <w:rFonts w:cs="Symbol"/>
    </w:rPr>
  </w:style>
  <w:style w:type="character" w:styleId="ListLabel203">
    <w:name w:val="ListLabel 203"/>
    <w:qFormat/>
    <w:rPr>
      <w:rFonts w:cs="Symbol"/>
    </w:rPr>
  </w:style>
  <w:style w:type="character" w:styleId="ListLabel204">
    <w:name w:val="ListLabel 204"/>
    <w:qFormat/>
    <w:rPr>
      <w:rFonts w:cs="Symbol"/>
    </w:rPr>
  </w:style>
  <w:style w:type="character" w:styleId="ListLabel205">
    <w:name w:val="ListLabel 205"/>
    <w:qFormat/>
    <w:rPr>
      <w:rFonts w:cs="Symbol"/>
    </w:rPr>
  </w:style>
  <w:style w:type="character" w:styleId="ListLabel206">
    <w:name w:val="ListLabel 206"/>
    <w:qFormat/>
    <w:rPr>
      <w:rFonts w:cs="Symbol"/>
    </w:rPr>
  </w:style>
  <w:style w:type="character" w:styleId="ListLabel207">
    <w:name w:val="ListLabel 207"/>
    <w:qFormat/>
    <w:rPr>
      <w:rFonts w:cs="Symbol"/>
    </w:rPr>
  </w:style>
  <w:style w:type="character" w:styleId="ListLabel208">
    <w:name w:val="ListLabel 208"/>
    <w:qFormat/>
    <w:rPr>
      <w:rFonts w:eastAsia="Arial" w:cs="Arial"/>
      <w:b/>
      <w:bCs/>
      <w:i/>
      <w:spacing w:val="-1"/>
      <w:w w:val="99"/>
      <w:sz w:val="20"/>
      <w:szCs w:val="20"/>
    </w:rPr>
  </w:style>
  <w:style w:type="character" w:styleId="ListLabel209">
    <w:name w:val="ListLabel 209"/>
    <w:qFormat/>
    <w:rPr>
      <w:rFonts w:cs="Symbol"/>
    </w:rPr>
  </w:style>
  <w:style w:type="character" w:styleId="ListLabel210">
    <w:name w:val="ListLabel 210"/>
    <w:qFormat/>
    <w:rPr>
      <w:rFonts w:cs="Symbol"/>
    </w:rPr>
  </w:style>
  <w:style w:type="character" w:styleId="ListLabel211">
    <w:name w:val="ListLabel 211"/>
    <w:qFormat/>
    <w:rPr>
      <w:rFonts w:cs="Symbol"/>
    </w:rPr>
  </w:style>
  <w:style w:type="character" w:styleId="ListLabel212">
    <w:name w:val="ListLabel 212"/>
    <w:qFormat/>
    <w:rPr>
      <w:rFonts w:cs="Symbol"/>
    </w:rPr>
  </w:style>
  <w:style w:type="character" w:styleId="ListLabel213">
    <w:name w:val="ListLabel 213"/>
    <w:qFormat/>
    <w:rPr>
      <w:rFonts w:cs="Symbol"/>
    </w:rPr>
  </w:style>
  <w:style w:type="character" w:styleId="ListLabel214">
    <w:name w:val="ListLabel 214"/>
    <w:qFormat/>
    <w:rPr>
      <w:rFonts w:cs="Symbol"/>
    </w:rPr>
  </w:style>
  <w:style w:type="character" w:styleId="ListLabel215">
    <w:name w:val="ListLabel 215"/>
    <w:qFormat/>
    <w:rPr>
      <w:rFonts w:cs="Symbol"/>
    </w:rPr>
  </w:style>
  <w:style w:type="character" w:styleId="ListLabel216">
    <w:name w:val="ListLabel 216"/>
    <w:qFormat/>
    <w:rPr>
      <w:rFonts w:cs="Symbol"/>
    </w:rPr>
  </w:style>
  <w:style w:type="character" w:styleId="ListLabel217">
    <w:name w:val="ListLabel 217"/>
    <w:qFormat/>
    <w:rPr>
      <w:rFonts w:eastAsia="Arial" w:cs="Arial"/>
      <w:i/>
      <w:w w:val="99"/>
      <w:sz w:val="20"/>
      <w:szCs w:val="20"/>
    </w:rPr>
  </w:style>
  <w:style w:type="character" w:styleId="ListLabel218">
    <w:name w:val="ListLabel 218"/>
    <w:qFormat/>
    <w:rPr>
      <w:rFonts w:cs="Symbol"/>
    </w:rPr>
  </w:style>
  <w:style w:type="character" w:styleId="ListLabel219">
    <w:name w:val="ListLabel 219"/>
    <w:qFormat/>
    <w:rPr>
      <w:rFonts w:cs="Symbol"/>
    </w:rPr>
  </w:style>
  <w:style w:type="character" w:styleId="ListLabel220">
    <w:name w:val="ListLabel 220"/>
    <w:qFormat/>
    <w:rPr>
      <w:rFonts w:cs="Symbol"/>
    </w:rPr>
  </w:style>
  <w:style w:type="character" w:styleId="ListLabel221">
    <w:name w:val="ListLabel 221"/>
    <w:qFormat/>
    <w:rPr>
      <w:rFonts w:cs="Symbol"/>
    </w:rPr>
  </w:style>
  <w:style w:type="character" w:styleId="ListLabel222">
    <w:name w:val="ListLabel 222"/>
    <w:qFormat/>
    <w:rPr>
      <w:rFonts w:cs="Symbol"/>
    </w:rPr>
  </w:style>
  <w:style w:type="character" w:styleId="ListLabel223">
    <w:name w:val="ListLabel 223"/>
    <w:qFormat/>
    <w:rPr>
      <w:rFonts w:cs="Symbol"/>
    </w:rPr>
  </w:style>
  <w:style w:type="character" w:styleId="ListLabel224">
    <w:name w:val="ListLabel 224"/>
    <w:qFormat/>
    <w:rPr>
      <w:rFonts w:cs="Symbol"/>
    </w:rPr>
  </w:style>
  <w:style w:type="character" w:styleId="ListLabel225">
    <w:name w:val="ListLabel 225"/>
    <w:qFormat/>
    <w:rPr>
      <w:rFonts w:cs="Symbol"/>
    </w:rPr>
  </w:style>
  <w:style w:type="character" w:styleId="ListLabel226">
    <w:name w:val="ListLabel 226"/>
    <w:qFormat/>
    <w:rPr>
      <w:rFonts w:eastAsia="Arial" w:cs="Arial"/>
      <w:b/>
      <w:bCs/>
      <w:spacing w:val="-1"/>
      <w:w w:val="99"/>
      <w:sz w:val="20"/>
      <w:szCs w:val="20"/>
    </w:rPr>
  </w:style>
  <w:style w:type="character" w:styleId="ListLabel227">
    <w:name w:val="ListLabel 227"/>
    <w:qFormat/>
    <w:rPr>
      <w:rFonts w:cs="Wingdings"/>
      <w:w w:val="100"/>
      <w:sz w:val="24"/>
      <w:szCs w:val="24"/>
    </w:rPr>
  </w:style>
  <w:style w:type="character" w:styleId="ListLabel228">
    <w:name w:val="ListLabel 228"/>
    <w:qFormat/>
    <w:rPr>
      <w:rFonts w:cs="Symbol"/>
    </w:rPr>
  </w:style>
  <w:style w:type="character" w:styleId="ListLabel229">
    <w:name w:val="ListLabel 229"/>
    <w:qFormat/>
    <w:rPr>
      <w:rFonts w:cs="Symbol"/>
    </w:rPr>
  </w:style>
  <w:style w:type="character" w:styleId="ListLabel230">
    <w:name w:val="ListLabel 230"/>
    <w:qFormat/>
    <w:rPr>
      <w:rFonts w:cs="Symbol"/>
    </w:rPr>
  </w:style>
  <w:style w:type="character" w:styleId="ListLabel231">
    <w:name w:val="ListLabel 231"/>
    <w:qFormat/>
    <w:rPr>
      <w:rFonts w:cs="Symbol"/>
    </w:rPr>
  </w:style>
  <w:style w:type="character" w:styleId="ListLabel232">
    <w:name w:val="ListLabel 232"/>
    <w:qFormat/>
    <w:rPr>
      <w:rFonts w:cs="Symbol"/>
    </w:rPr>
  </w:style>
  <w:style w:type="character" w:styleId="ListLabel233">
    <w:name w:val="ListLabel 233"/>
    <w:qFormat/>
    <w:rPr>
      <w:rFonts w:cs="Symbol"/>
    </w:rPr>
  </w:style>
  <w:style w:type="character" w:styleId="ListLabel234">
    <w:name w:val="ListLabel 234"/>
    <w:qFormat/>
    <w:rPr>
      <w:rFonts w:cs="Symbol"/>
    </w:rPr>
  </w:style>
  <w:style w:type="character" w:styleId="ListLabel235">
    <w:name w:val="ListLabel 235"/>
    <w:qFormat/>
    <w:rPr>
      <w:rFonts w:eastAsia="Arial" w:cs="Arial"/>
      <w:spacing w:val="-1"/>
      <w:w w:val="100"/>
      <w:sz w:val="14"/>
      <w:szCs w:val="16"/>
    </w:rPr>
  </w:style>
  <w:style w:type="character" w:styleId="ListLabel236">
    <w:name w:val="ListLabel 236"/>
    <w:qFormat/>
    <w:rPr>
      <w:rFonts w:eastAsia="Arial" w:cs="Arial"/>
      <w:spacing w:val="-1"/>
      <w:w w:val="99"/>
      <w:sz w:val="20"/>
      <w:szCs w:val="20"/>
    </w:rPr>
  </w:style>
  <w:style w:type="character" w:styleId="ListLabel237">
    <w:name w:val="ListLabel 237"/>
    <w:qFormat/>
    <w:rPr>
      <w:rFonts w:cs="Symbol"/>
    </w:rPr>
  </w:style>
  <w:style w:type="character" w:styleId="ListLabel238">
    <w:name w:val="ListLabel 238"/>
    <w:qFormat/>
    <w:rPr>
      <w:rFonts w:cs="Symbol"/>
    </w:rPr>
  </w:style>
  <w:style w:type="character" w:styleId="ListLabel239">
    <w:name w:val="ListLabel 239"/>
    <w:qFormat/>
    <w:rPr>
      <w:rFonts w:cs="Symbol"/>
    </w:rPr>
  </w:style>
  <w:style w:type="character" w:styleId="ListLabel240">
    <w:name w:val="ListLabel 240"/>
    <w:qFormat/>
    <w:rPr>
      <w:rFonts w:cs="Symbol"/>
    </w:rPr>
  </w:style>
  <w:style w:type="character" w:styleId="ListLabel241">
    <w:name w:val="ListLabel 241"/>
    <w:qFormat/>
    <w:rPr>
      <w:rFonts w:cs="Symbol"/>
    </w:rPr>
  </w:style>
  <w:style w:type="character" w:styleId="ListLabel242">
    <w:name w:val="ListLabel 242"/>
    <w:qFormat/>
    <w:rPr>
      <w:rFonts w:cs="Symbol"/>
    </w:rPr>
  </w:style>
  <w:style w:type="character" w:styleId="ListLabel243">
    <w:name w:val="ListLabel 243"/>
    <w:qFormat/>
    <w:rPr>
      <w:rFonts w:cs="Arial"/>
      <w:b/>
      <w:w w:val="99"/>
      <w:sz w:val="20"/>
      <w:szCs w:val="20"/>
    </w:rPr>
  </w:style>
  <w:style w:type="character" w:styleId="ListLabel244">
    <w:name w:val="ListLabel 244"/>
    <w:qFormat/>
    <w:rPr>
      <w:rFonts w:cs="Symbol"/>
    </w:rPr>
  </w:style>
  <w:style w:type="character" w:styleId="ListLabel245">
    <w:name w:val="ListLabel 245"/>
    <w:qFormat/>
    <w:rPr>
      <w:rFonts w:cs="Symbol"/>
    </w:rPr>
  </w:style>
  <w:style w:type="character" w:styleId="ListLabel246">
    <w:name w:val="ListLabel 246"/>
    <w:qFormat/>
    <w:rPr>
      <w:rFonts w:cs="Symbol"/>
    </w:rPr>
  </w:style>
  <w:style w:type="character" w:styleId="ListLabel247">
    <w:name w:val="ListLabel 247"/>
    <w:qFormat/>
    <w:rPr>
      <w:rFonts w:cs="Symbol"/>
    </w:rPr>
  </w:style>
  <w:style w:type="character" w:styleId="ListLabel248">
    <w:name w:val="ListLabel 248"/>
    <w:qFormat/>
    <w:rPr>
      <w:rFonts w:cs="Symbol"/>
    </w:rPr>
  </w:style>
  <w:style w:type="character" w:styleId="ListLabel249">
    <w:name w:val="ListLabel 249"/>
    <w:qFormat/>
    <w:rPr>
      <w:rFonts w:cs="Symbol"/>
    </w:rPr>
  </w:style>
  <w:style w:type="character" w:styleId="ListLabel250">
    <w:name w:val="ListLabel 250"/>
    <w:qFormat/>
    <w:rPr>
      <w:rFonts w:cs="Symbol"/>
    </w:rPr>
  </w:style>
  <w:style w:type="character" w:styleId="ListLabel251">
    <w:name w:val="ListLabel 251"/>
    <w:qFormat/>
    <w:rPr>
      <w:rFonts w:cs="Symbol"/>
    </w:rPr>
  </w:style>
  <w:style w:type="character" w:styleId="ListLabel252">
    <w:name w:val="ListLabel 252"/>
    <w:qFormat/>
    <w:rPr>
      <w:rFonts w:cs="Arial"/>
      <w:b/>
      <w:bCs/>
      <w:w w:val="124"/>
      <w:sz w:val="20"/>
      <w:szCs w:val="28"/>
    </w:rPr>
  </w:style>
  <w:style w:type="character" w:styleId="ListLabel253">
    <w:name w:val="ListLabel 253"/>
    <w:qFormat/>
    <w:rPr>
      <w:rFonts w:cs="Symbol"/>
    </w:rPr>
  </w:style>
  <w:style w:type="character" w:styleId="ListLabel254">
    <w:name w:val="ListLabel 254"/>
    <w:qFormat/>
    <w:rPr>
      <w:rFonts w:cs="Symbol"/>
    </w:rPr>
  </w:style>
  <w:style w:type="character" w:styleId="ListLabel255">
    <w:name w:val="ListLabel 255"/>
    <w:qFormat/>
    <w:rPr>
      <w:rFonts w:cs="Symbol"/>
    </w:rPr>
  </w:style>
  <w:style w:type="character" w:styleId="ListLabel256">
    <w:name w:val="ListLabel 256"/>
    <w:qFormat/>
    <w:rPr>
      <w:rFonts w:cs="Symbol"/>
    </w:rPr>
  </w:style>
  <w:style w:type="character" w:styleId="ListLabel257">
    <w:name w:val="ListLabel 257"/>
    <w:qFormat/>
    <w:rPr>
      <w:rFonts w:cs="Symbol"/>
    </w:rPr>
  </w:style>
  <w:style w:type="character" w:styleId="ListLabel258">
    <w:name w:val="ListLabel 258"/>
    <w:qFormat/>
    <w:rPr>
      <w:rFonts w:cs="Symbol"/>
    </w:rPr>
  </w:style>
  <w:style w:type="character" w:styleId="ListLabel259">
    <w:name w:val="ListLabel 259"/>
    <w:qFormat/>
    <w:rPr>
      <w:rFonts w:cs="Symbol"/>
    </w:rPr>
  </w:style>
  <w:style w:type="character" w:styleId="ListLabel260">
    <w:name w:val="ListLabel 260"/>
    <w:qFormat/>
    <w:rPr>
      <w:rFonts w:cs="Symbol"/>
    </w:rPr>
  </w:style>
  <w:style w:type="character" w:styleId="ListLabel261">
    <w:name w:val="ListLabel 261"/>
    <w:qFormat/>
    <w:rPr>
      <w:b/>
      <w:w w:val="100"/>
      <w:sz w:val="24"/>
      <w:szCs w:val="23"/>
    </w:rPr>
  </w:style>
  <w:style w:type="character" w:styleId="ListLabel262">
    <w:name w:val="ListLabel 262"/>
    <w:qFormat/>
    <w:rPr>
      <w:rFonts w:cs="Courier New"/>
      <w:sz w:val="20"/>
    </w:rPr>
  </w:style>
  <w:style w:type="character" w:styleId="ListLabel263">
    <w:name w:val="ListLabel 263"/>
    <w:qFormat/>
    <w:rPr>
      <w:rFonts w:cs="Wingdings"/>
      <w:sz w:val="20"/>
    </w:rPr>
  </w:style>
  <w:style w:type="character" w:styleId="ListLabel264">
    <w:name w:val="ListLabel 264"/>
    <w:qFormat/>
    <w:rPr>
      <w:rFonts w:cs="Wingdings"/>
      <w:sz w:val="20"/>
    </w:rPr>
  </w:style>
  <w:style w:type="character" w:styleId="ListLabel265">
    <w:name w:val="ListLabel 265"/>
    <w:qFormat/>
    <w:rPr>
      <w:rFonts w:cs="Wingdings"/>
      <w:sz w:val="20"/>
    </w:rPr>
  </w:style>
  <w:style w:type="character" w:styleId="ListLabel266">
    <w:name w:val="ListLabel 266"/>
    <w:qFormat/>
    <w:rPr>
      <w:rFonts w:cs="Wingdings"/>
      <w:sz w:val="20"/>
    </w:rPr>
  </w:style>
  <w:style w:type="character" w:styleId="ListLabel267">
    <w:name w:val="ListLabel 267"/>
    <w:qFormat/>
    <w:rPr>
      <w:rFonts w:cs="Wingdings"/>
      <w:sz w:val="20"/>
    </w:rPr>
  </w:style>
  <w:style w:type="character" w:styleId="ListLabel268">
    <w:name w:val="ListLabel 268"/>
    <w:qFormat/>
    <w:rPr>
      <w:rFonts w:cs="Wingdings"/>
      <w:sz w:val="20"/>
    </w:rPr>
  </w:style>
  <w:style w:type="character" w:styleId="ListLabel269">
    <w:name w:val="ListLabel 269"/>
    <w:qFormat/>
    <w:rPr>
      <w:rFonts w:cs="Wingdings"/>
      <w:sz w:val="20"/>
    </w:rPr>
  </w:style>
  <w:style w:type="character" w:styleId="ListLabel270">
    <w:name w:val="ListLabel 270"/>
    <w:qFormat/>
    <w:rPr>
      <w:rFonts w:cs="Times New Roman"/>
    </w:rPr>
  </w:style>
  <w:style w:type="character" w:styleId="ListLabel271">
    <w:name w:val="ListLabel 271"/>
    <w:qFormat/>
    <w:rPr>
      <w:rFonts w:cs="Times New Roman"/>
      <w:b/>
      <w:sz w:val="24"/>
    </w:rPr>
  </w:style>
  <w:style w:type="character" w:styleId="ListLabel272">
    <w:name w:val="ListLabel 272"/>
    <w:qFormat/>
    <w:rPr>
      <w:rFonts w:cs="Times New Roman"/>
    </w:rPr>
  </w:style>
  <w:style w:type="character" w:styleId="ListLabel273">
    <w:name w:val="ListLabel 273"/>
    <w:qFormat/>
    <w:rPr>
      <w:rFonts w:cs="Times New Roman"/>
    </w:rPr>
  </w:style>
  <w:style w:type="character" w:styleId="ListLabel274">
    <w:name w:val="ListLabel 274"/>
    <w:qFormat/>
    <w:rPr>
      <w:rFonts w:cs="Times New Roman"/>
    </w:rPr>
  </w:style>
  <w:style w:type="character" w:styleId="ListLabel275">
    <w:name w:val="ListLabel 275"/>
    <w:qFormat/>
    <w:rPr>
      <w:rFonts w:cs="Times New Roman"/>
    </w:rPr>
  </w:style>
  <w:style w:type="character" w:styleId="ListLabel276">
    <w:name w:val="ListLabel 276"/>
    <w:qFormat/>
    <w:rPr>
      <w:rFonts w:cs="Times New Roman"/>
    </w:rPr>
  </w:style>
  <w:style w:type="character" w:styleId="ListLabel277">
    <w:name w:val="ListLabel 277"/>
    <w:qFormat/>
    <w:rPr>
      <w:rFonts w:cs="Times New Roman"/>
    </w:rPr>
  </w:style>
  <w:style w:type="character" w:styleId="ListLabel278">
    <w:name w:val="ListLabel 278"/>
    <w:qFormat/>
    <w:rPr>
      <w:rFonts w:cs="Times New Roman"/>
    </w:rPr>
  </w:style>
  <w:style w:type="character" w:styleId="ListLabel279">
    <w:name w:val="ListLabel 279"/>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uiPriority w:val="1"/>
    <w:qFormat/>
    <w:pPr/>
    <w:rPr>
      <w:sz w:val="20"/>
      <w:szCs w:val="20"/>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ListParagraph">
    <w:name w:val="List Paragraph"/>
    <w:basedOn w:val="Normal"/>
    <w:uiPriority w:val="34"/>
    <w:qFormat/>
    <w:pPr>
      <w:ind w:left="112" w:hanging="0"/>
    </w:pPr>
    <w:rPr/>
  </w:style>
  <w:style w:type="paragraph" w:styleId="TableParagraph" w:customStyle="1">
    <w:name w:val="Table Paragraph"/>
    <w:basedOn w:val="Normal"/>
    <w:uiPriority w:val="1"/>
    <w:qFormat/>
    <w:pPr/>
    <w:rPr/>
  </w:style>
  <w:style w:type="paragraph" w:styleId="Contenutocornice">
    <w:name w:val="Contenuto cornice"/>
    <w:basedOn w:val="Normal"/>
    <w:qFormat/>
    <w:pPr/>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icsgagliano.gov.it/"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Application>LibreOffice/6.0.3.2$Windows_X86_64 LibreOffice_project/8f48d515416608e3a835360314dac7e47fd0b821</Application>
  <Pages>6</Pages>
  <Words>2577</Words>
  <Characters>15193</Characters>
  <CharactersWithSpaces>17767</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2018-01-12T07:51:00Z</dcterms:created>
  <dc:creator>l.casagrande</dc:creator>
  <dc:description/>
  <dc:language>it-IT</dc:language>
  <cp:lastModifiedBy/>
  <cp:lastPrinted>2018-11-30T11:18:04Z</cp:lastPrinted>
  <dcterms:modified xsi:type="dcterms:W3CDTF">2019-01-07T08:30:50Z</dcterms:modified>
  <cp:revision>20</cp:revision>
  <dc:subject/>
  <dc:title>Allegato Scheda 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reated">
    <vt:filetime>2017-12-15T00:00:00Z</vt:filetime>
  </property>
  <property fmtid="{D5CDD505-2E9C-101B-9397-08002B2CF9AE}" pid="4" name="Creator">
    <vt:lpwstr>Microsoft® Office Word 2007</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2018-01-12T00:00:00Z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