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C57" w:rsidRDefault="007A7C57" w:rsidP="007A7C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spacing w:line="360" w:lineRule="auto"/>
        <w:jc w:val="center"/>
        <w:rPr>
          <w:rFonts w:asciiTheme="majorHAnsi" w:hAnsiTheme="majorHAnsi"/>
          <w:b/>
          <w:szCs w:val="24"/>
        </w:rPr>
      </w:pPr>
      <w:bookmarkStart w:id="0" w:name="_GoBack"/>
      <w:bookmarkEnd w:id="0"/>
    </w:p>
    <w:p w:rsidR="007A7C57" w:rsidRDefault="007A7C57" w:rsidP="007A7C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spacing w:line="360" w:lineRule="auto"/>
        <w:jc w:val="center"/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>ISTITUTO COMPRENSIVO STATALE</w:t>
      </w:r>
    </w:p>
    <w:p w:rsidR="007A7C57" w:rsidRDefault="007A7C57" w:rsidP="007A7C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spacing w:line="360" w:lineRule="auto"/>
        <w:jc w:val="center"/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>“</w:t>
      </w:r>
      <w:proofErr w:type="spellStart"/>
      <w:r>
        <w:rPr>
          <w:rFonts w:asciiTheme="majorHAnsi" w:hAnsiTheme="majorHAnsi"/>
          <w:b/>
          <w:sz w:val="36"/>
          <w:szCs w:val="36"/>
        </w:rPr>
        <w:t>Mons</w:t>
      </w:r>
      <w:proofErr w:type="spellEnd"/>
      <w:r>
        <w:rPr>
          <w:rFonts w:asciiTheme="majorHAnsi" w:hAnsiTheme="majorHAnsi"/>
          <w:b/>
          <w:sz w:val="36"/>
          <w:szCs w:val="36"/>
        </w:rPr>
        <w:t>. Gagliano”</w:t>
      </w:r>
    </w:p>
    <w:p w:rsidR="007A7C57" w:rsidRDefault="007A7C57" w:rsidP="007A7C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spacing w:line="360" w:lineRule="auto"/>
        <w:jc w:val="center"/>
        <w:rPr>
          <w:rFonts w:asciiTheme="majorHAnsi" w:hAnsiTheme="majorHAnsi"/>
          <w:b/>
          <w:smallCaps/>
          <w:sz w:val="36"/>
          <w:szCs w:val="36"/>
        </w:rPr>
      </w:pPr>
      <w:r>
        <w:rPr>
          <w:rFonts w:asciiTheme="majorHAnsi" w:hAnsiTheme="majorHAnsi"/>
          <w:b/>
          <w:smallCaps/>
          <w:sz w:val="36"/>
          <w:szCs w:val="36"/>
        </w:rPr>
        <w:t>Scuola Secondaria di Primo Grado</w:t>
      </w: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pStyle w:val="Nessunaspaziatura"/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 w:val="32"/>
          <w:szCs w:val="32"/>
        </w:rPr>
      </w:pPr>
    </w:p>
    <w:p w:rsidR="007A7C57" w:rsidRDefault="007A7C57" w:rsidP="002C75A9">
      <w:pPr>
        <w:spacing w:line="360" w:lineRule="auto"/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t>RELAZIONE FINALE</w:t>
      </w:r>
      <w:r w:rsidR="002C75A9">
        <w:rPr>
          <w:rFonts w:asciiTheme="majorHAnsi" w:hAnsiTheme="majorHAnsi"/>
          <w:b/>
          <w:sz w:val="40"/>
          <w:szCs w:val="40"/>
        </w:rPr>
        <w:t xml:space="preserve"> </w:t>
      </w:r>
    </w:p>
    <w:p w:rsidR="002C75A9" w:rsidRDefault="002C75A9" w:rsidP="002C75A9">
      <w:pPr>
        <w:spacing w:line="360" w:lineRule="auto"/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t>Disciplina:………………………..</w:t>
      </w:r>
    </w:p>
    <w:p w:rsidR="007A7C57" w:rsidRDefault="007A7C57" w:rsidP="007A7C57">
      <w:pPr>
        <w:spacing w:line="600" w:lineRule="auto"/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t xml:space="preserve">Classe </w:t>
      </w:r>
      <w:r>
        <w:rPr>
          <w:rFonts w:asciiTheme="majorHAnsi" w:hAnsiTheme="majorHAnsi"/>
          <w:sz w:val="40"/>
          <w:szCs w:val="40"/>
        </w:rPr>
        <w:t>____</w:t>
      </w:r>
    </w:p>
    <w:p w:rsidR="007A7C57" w:rsidRDefault="007A7C57" w:rsidP="007A7C57">
      <w:pPr>
        <w:rPr>
          <w:rFonts w:asciiTheme="majorHAnsi" w:hAnsiTheme="majorHAnsi"/>
          <w:sz w:val="40"/>
          <w:szCs w:val="40"/>
        </w:rPr>
      </w:pPr>
    </w:p>
    <w:p w:rsidR="007A7C57" w:rsidRDefault="007A7C57" w:rsidP="007A7C57">
      <w:pPr>
        <w:rPr>
          <w:rFonts w:asciiTheme="majorHAnsi" w:hAnsiTheme="majorHAnsi"/>
          <w:sz w:val="32"/>
          <w:szCs w:val="32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rPr>
          <w:rFonts w:asciiTheme="majorHAnsi" w:hAnsiTheme="majorHAnsi"/>
          <w:szCs w:val="24"/>
        </w:rPr>
      </w:pPr>
    </w:p>
    <w:p w:rsidR="007A7C57" w:rsidRDefault="007A7C57" w:rsidP="007A7C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 xml:space="preserve">ANNO SCOLASTICO </w:t>
      </w:r>
    </w:p>
    <w:p w:rsidR="007A7C57" w:rsidRDefault="007A7C57" w:rsidP="007A7C57">
      <w:pPr>
        <w:jc w:val="left"/>
        <w:rPr>
          <w:rFonts w:asciiTheme="majorHAnsi" w:hAnsiTheme="majorHAnsi"/>
          <w:b/>
          <w:szCs w:val="24"/>
        </w:rPr>
        <w:sectPr w:rsidR="007A7C57">
          <w:pgSz w:w="11906" w:h="16838"/>
          <w:pgMar w:top="1134" w:right="1134" w:bottom="1134" w:left="1134" w:header="709" w:footer="709" w:gutter="0"/>
          <w:pgBorders w:display="firstPage" w:offsetFrom="page">
            <w:top w:val="pushPinNote1" w:sz="31" w:space="24" w:color="auto"/>
            <w:left w:val="pushPinNote1" w:sz="31" w:space="24" w:color="auto"/>
            <w:bottom w:val="pushPinNote1" w:sz="31" w:space="24" w:color="auto"/>
            <w:right w:val="pushPinNote1" w:sz="31" w:space="24" w:color="auto"/>
          </w:pgBorders>
          <w:cols w:space="720"/>
        </w:sectPr>
      </w:pPr>
    </w:p>
    <w:p w:rsidR="007A7C57" w:rsidRDefault="007A7C57" w:rsidP="007A7C57">
      <w:p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hd w:val="clear" w:color="auto" w:fill="D9D9D9"/>
        <w:spacing w:line="360" w:lineRule="auto"/>
        <w:jc w:val="center"/>
        <w:rPr>
          <w:rFonts w:asciiTheme="majorHAnsi" w:hAnsiTheme="majorHAnsi"/>
          <w:b/>
          <w:color w:val="000000"/>
          <w:szCs w:val="24"/>
        </w:rPr>
      </w:pPr>
      <w:r>
        <w:rPr>
          <w:rFonts w:asciiTheme="majorHAnsi" w:hAnsiTheme="majorHAnsi"/>
          <w:b/>
          <w:color w:val="000000"/>
          <w:szCs w:val="24"/>
        </w:rPr>
        <w:lastRenderedPageBreak/>
        <w:t>COMPOSIZIONE  FINALE  DELLA CLASSE</w:t>
      </w:r>
    </w:p>
    <w:p w:rsidR="007A7C57" w:rsidRDefault="007A7C57" w:rsidP="007A7C57">
      <w:pPr>
        <w:spacing w:line="360" w:lineRule="auto"/>
        <w:rPr>
          <w:rFonts w:asciiTheme="majorHAnsi" w:hAnsiTheme="majorHAnsi"/>
          <w:i/>
          <w:color w:val="000000"/>
          <w:szCs w:val="24"/>
        </w:rPr>
      </w:pPr>
    </w:p>
    <w:p w:rsidR="007A7C57" w:rsidRDefault="007A7C57" w:rsidP="007A7C57">
      <w:pPr>
        <w:autoSpaceDE w:val="0"/>
        <w:autoSpaceDN w:val="0"/>
        <w:adjustRightInd w:val="0"/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 xml:space="preserve">La classe, alla fine dell’anno, ______ è composta da ____  alunni di cui: ____ femmine e ____ maschi. 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sym w:font="Times New Roman" w:char="F00A"/>
      </w:r>
      <w:r>
        <w:rPr>
          <w:rFonts w:asciiTheme="majorHAnsi" w:hAnsiTheme="majorHAnsi"/>
          <w:color w:val="000000"/>
          <w:szCs w:val="24"/>
          <w:lang w:eastAsia="it-IT"/>
        </w:rPr>
        <w:t>sono presenti n. ___ alunni diversamente abili di cui si allega relazione dettagliata.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sym w:font="Times New Roman" w:char="F00A"/>
      </w:r>
      <w:r>
        <w:rPr>
          <w:rFonts w:asciiTheme="majorHAnsi" w:hAnsiTheme="majorHAnsi"/>
          <w:color w:val="000000"/>
          <w:szCs w:val="24"/>
          <w:lang w:eastAsia="it-IT"/>
        </w:rPr>
        <w:t xml:space="preserve"> non sono presenti alunni diversamente abili.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 xml:space="preserve">In data ___________   è stato inserito l’alunno ___________________________________________________________ 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proveniente dalla Scuola ______________________________________________________________________________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___________________________________________________________________________________________________________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In data ___________ l’alunno/a ______________________________________si è trasferito/a  ___________________________________________________________________________________________________________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___________________________________________________________________________________________________________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____________________________________________________________________________________________________________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</w:p>
    <w:p w:rsidR="007A7C57" w:rsidRDefault="007A7C57" w:rsidP="007A7C57">
      <w:pPr>
        <w:autoSpaceDE w:val="0"/>
        <w:autoSpaceDN w:val="0"/>
        <w:adjustRightInd w:val="0"/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</w:p>
    <w:p w:rsidR="007A7C57" w:rsidRDefault="007A7C57" w:rsidP="007A7C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000000"/>
          <w:szCs w:val="24"/>
          <w:lang w:eastAsia="it-IT"/>
        </w:rPr>
      </w:pPr>
      <w:r>
        <w:rPr>
          <w:rFonts w:asciiTheme="majorHAnsi" w:hAnsiTheme="majorHAnsi"/>
          <w:b/>
          <w:bCs/>
          <w:color w:val="000000"/>
          <w:szCs w:val="24"/>
          <w:lang w:eastAsia="it-IT"/>
        </w:rPr>
        <w:t xml:space="preserve">VALUTAZIONE FINALE DELLA CLASSE </w:t>
      </w:r>
    </w:p>
    <w:p w:rsidR="007A7C57" w:rsidRDefault="007A7C57" w:rsidP="007A7C57">
      <w:pPr>
        <w:widowControl w:val="0"/>
        <w:autoSpaceDE w:val="0"/>
        <w:autoSpaceDN w:val="0"/>
        <w:adjustRightInd w:val="0"/>
        <w:spacing w:line="276" w:lineRule="auto"/>
        <w:rPr>
          <w:rFonts w:asciiTheme="majorHAnsi" w:eastAsia="Batang" w:hAnsiTheme="majorHAnsi" w:cs="Arial"/>
          <w:szCs w:val="24"/>
        </w:rPr>
      </w:pPr>
      <w:r>
        <w:rPr>
          <w:rFonts w:asciiTheme="majorHAnsi" w:eastAsia="Batang" w:hAnsiTheme="majorHAnsi" w:cs="Arial"/>
          <w:szCs w:val="24"/>
        </w:rPr>
        <w:t>Gli alunni, nel corso dell’anno scolastico, hanno confermato/migliorato il livello di socializzazione e si sono sempre /quasi sempre relazionati positivamente con i docenti e i compagni, accettando il dibattito nel rispetto delle opinioni e dei comportamenti degli altri.</w:t>
      </w:r>
      <w:r>
        <w:rPr>
          <w:rFonts w:asciiTheme="majorHAnsi" w:hAnsiTheme="majorHAnsi"/>
          <w:caps/>
          <w:color w:val="000000"/>
          <w:szCs w:val="24"/>
        </w:rPr>
        <w:t xml:space="preserve"> </w:t>
      </w:r>
    </w:p>
    <w:p w:rsidR="007A7C57" w:rsidRDefault="007A7C57" w:rsidP="007A7C57">
      <w:pPr>
        <w:spacing w:line="276" w:lineRule="auto"/>
        <w:rPr>
          <w:rFonts w:asciiTheme="majorHAnsi" w:hAnsiTheme="majorHAnsi"/>
          <w:color w:val="000000"/>
          <w:szCs w:val="24"/>
        </w:rPr>
      </w:pPr>
      <w:r>
        <w:rPr>
          <w:rFonts w:asciiTheme="majorHAnsi" w:hAnsiTheme="majorHAnsi"/>
          <w:color w:val="000000"/>
          <w:szCs w:val="24"/>
        </w:rPr>
        <w:t xml:space="preserve">Hanno /Non sempre tutti hanno   migliorato i tempi di attenzione, di concentrazione, di ascolto e recuperato /consolidato la capacità di osservazione. </w:t>
      </w:r>
    </w:p>
    <w:p w:rsidR="007A7C57" w:rsidRDefault="007A7C57" w:rsidP="007A7C57">
      <w:pPr>
        <w:spacing w:line="276" w:lineRule="auto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Per quanto attiene la validità dell’anno in corso, si è accertato, con riferimento al primo comma  dell’articolo 11  del decreto legislativo  n. 59/2004, che nessuno /soltanto______________  ha /hanno superato il limite massimo di assenze consentite per la validità dell’anno scolastico</w:t>
      </w:r>
      <w:r>
        <w:rPr>
          <w:rFonts w:ascii="Cambria" w:hAnsi="Cambria"/>
          <w:color w:val="000000"/>
          <w:szCs w:val="24"/>
        </w:rPr>
        <w:t xml:space="preserve"> e, pertanto,</w:t>
      </w:r>
      <w:r>
        <w:rPr>
          <w:rFonts w:ascii="Cambria" w:hAnsi="Cambria"/>
          <w:szCs w:val="24"/>
        </w:rPr>
        <w:t xml:space="preserve"> la frequenza è stata complessivamente regolare/irregolare. </w:t>
      </w:r>
    </w:p>
    <w:p w:rsidR="007A7C57" w:rsidRDefault="007A7C57" w:rsidP="007A7C57">
      <w:pPr>
        <w:tabs>
          <w:tab w:val="left" w:pos="340"/>
        </w:tabs>
        <w:autoSpaceDE w:val="0"/>
        <w:autoSpaceDN w:val="0"/>
        <w:adjustRightInd w:val="0"/>
        <w:spacing w:line="276" w:lineRule="auto"/>
        <w:ind w:right="-1"/>
        <w:rPr>
          <w:rFonts w:asciiTheme="majorHAnsi" w:hAnsiTheme="majorHAnsi"/>
          <w:bCs/>
          <w:color w:val="000000"/>
          <w:szCs w:val="24"/>
        </w:rPr>
      </w:pPr>
      <w:r>
        <w:rPr>
          <w:rFonts w:asciiTheme="majorHAnsi" w:hAnsiTheme="majorHAnsi"/>
          <w:color w:val="000000"/>
          <w:szCs w:val="24"/>
          <w:lang w:eastAsia="it-IT"/>
        </w:rPr>
        <w:t xml:space="preserve">Alla fine dell’anno, tenuto conto che </w:t>
      </w:r>
      <w:r>
        <w:rPr>
          <w:rFonts w:asciiTheme="majorHAnsi" w:hAnsiTheme="majorHAnsi"/>
          <w:color w:val="000000"/>
          <w:szCs w:val="24"/>
        </w:rPr>
        <w:t>il livello globale di maturazione acquisito è stato rapportato agli obiettivi educativi e didattici fissati nella programmazione,</w:t>
      </w:r>
      <w:r>
        <w:rPr>
          <w:rFonts w:asciiTheme="majorHAnsi" w:hAnsiTheme="majorHAnsi"/>
          <w:color w:val="000000"/>
          <w:szCs w:val="24"/>
          <w:lang w:eastAsia="it-IT"/>
        </w:rPr>
        <w:t xml:space="preserve"> nel rispetto degli INDICATORI definiti nelle INDICAZIONI NAZIONALI 2012, si può affermare, anche sulla base della corrispondenza fra voti e competenze disciplinari</w:t>
      </w:r>
      <w:r>
        <w:rPr>
          <w:rFonts w:asciiTheme="majorHAnsi" w:hAnsiTheme="majorHAnsi"/>
          <w:bCs/>
          <w:color w:val="000000"/>
          <w:szCs w:val="24"/>
        </w:rPr>
        <w:t xml:space="preserve"> , che la valutazione finale risulta come di seguito descritto.</w:t>
      </w:r>
    </w:p>
    <w:p w:rsidR="007A7C57" w:rsidRDefault="007A7C57" w:rsidP="007A7C57">
      <w:pPr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bCs/>
          <w:color w:val="000000"/>
          <w:szCs w:val="24"/>
        </w:rPr>
        <w:t xml:space="preserve">Nella classe </w:t>
      </w:r>
      <w:r>
        <w:rPr>
          <w:rFonts w:asciiTheme="majorHAnsi" w:hAnsiTheme="majorHAnsi"/>
          <w:color w:val="000000"/>
          <w:szCs w:val="24"/>
          <w:lang w:eastAsia="it-IT"/>
        </w:rPr>
        <w:t>sono presenti</w:t>
      </w:r>
      <w:r>
        <w:rPr>
          <w:rFonts w:asciiTheme="majorHAnsi" w:hAnsiTheme="majorHAnsi"/>
          <w:b/>
          <w:color w:val="000000"/>
          <w:szCs w:val="24"/>
          <w:lang w:eastAsia="it-IT"/>
        </w:rPr>
        <w:t>:</w:t>
      </w:r>
    </w:p>
    <w:p w:rsidR="007A7C57" w:rsidRDefault="007A7C57" w:rsidP="007A7C57">
      <w:pPr>
        <w:rPr>
          <w:rFonts w:asciiTheme="majorHAnsi" w:hAnsiTheme="majorHAnsi"/>
          <w:color w:val="000000"/>
          <w:szCs w:val="24"/>
          <w:lang w:eastAsia="it-IT"/>
        </w:rPr>
      </w:pPr>
    </w:p>
    <w:p w:rsidR="007A7C57" w:rsidRDefault="007A7C57" w:rsidP="007A7C57">
      <w:pPr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n.___________alunni(_______________________________________________________________________________________________________________________________________________________________________________________________________________________________________________________________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A7C57" w:rsidRDefault="007A7C57" w:rsidP="007A7C57">
      <w:pPr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color w:val="000000"/>
          <w:szCs w:val="24"/>
          <w:lang w:eastAsia="it-IT"/>
        </w:rPr>
        <w:t xml:space="preserve">____________________________________________________________________________________________________________che denotano </w:t>
      </w:r>
      <w:r>
        <w:rPr>
          <w:szCs w:val="24"/>
        </w:rPr>
        <w:t xml:space="preserve">conoscenza completa dei contenuti con capacità nella rielaborazione critica, completa padronanza della metodologia disciplinare, ottime capacità di trasferire le conoscenze maturate; eccellenti capacità espositive e sicura padronanza dei linguaggi specifici. Completa autonomia operativa. </w:t>
      </w:r>
    </w:p>
    <w:p w:rsidR="007A7C57" w:rsidRDefault="007A7C57" w:rsidP="007A7C57">
      <w:pPr>
        <w:rPr>
          <w:rFonts w:asciiTheme="majorHAnsi" w:hAnsiTheme="majorHAnsi"/>
          <w:color w:val="000000"/>
          <w:szCs w:val="24"/>
          <w:lang w:eastAsia="it-IT"/>
        </w:rPr>
      </w:pPr>
    </w:p>
    <w:p w:rsidR="007A7C57" w:rsidRDefault="007A7C57" w:rsidP="007A7C57">
      <w:pPr>
        <w:spacing w:line="276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lastRenderedPageBreak/>
        <w:t>n.___________alunni(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A7C57" w:rsidRDefault="007A7C57" w:rsidP="007A7C57">
      <w:pPr>
        <w:spacing w:line="276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___________________________________________________________________________________________________________)</w:t>
      </w: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szCs w:val="24"/>
        </w:rPr>
        <w:t xml:space="preserve">che denotano </w:t>
      </w:r>
      <w:r>
        <w:rPr>
          <w:szCs w:val="24"/>
        </w:rPr>
        <w:t xml:space="preserve">conoscenza approfondita dei contenuti disciplinari, rielaborazione personale delle conoscenze, completa padronanza delle metodologie disciplinari, rilevanti capacità di organizzazione dei contenuti e collegamento degli stessi tra i diversi </w:t>
      </w:r>
      <w:proofErr w:type="spellStart"/>
      <w:r>
        <w:rPr>
          <w:szCs w:val="24"/>
        </w:rPr>
        <w:t>saperi</w:t>
      </w:r>
      <w:proofErr w:type="spellEnd"/>
      <w:r>
        <w:rPr>
          <w:szCs w:val="24"/>
        </w:rPr>
        <w:t xml:space="preserve">, ottima capacità espositiva, uso corretto dei linguaggi formali. Completa autonomia operativa. </w:t>
      </w: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color w:val="000000"/>
          <w:szCs w:val="24"/>
          <w:lang w:eastAsia="it-IT"/>
        </w:rPr>
      </w:pPr>
    </w:p>
    <w:p w:rsidR="007A7C57" w:rsidRDefault="007A7C57" w:rsidP="007A7C57">
      <w:pPr>
        <w:spacing w:line="276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n.___________alunni(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A7C57" w:rsidRDefault="007A7C57" w:rsidP="007A7C57">
      <w:pPr>
        <w:spacing w:line="276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___________________________________________________________________________________________________________)</w:t>
      </w:r>
    </w:p>
    <w:p w:rsidR="007A7C57" w:rsidRDefault="007A7C57" w:rsidP="007A7C57">
      <w:pPr>
        <w:rPr>
          <w:rFonts w:asciiTheme="majorHAnsi" w:hAnsiTheme="majorHAnsi"/>
          <w:b/>
          <w:color w:val="000000"/>
          <w:szCs w:val="24"/>
          <w:lang w:eastAsia="it-IT"/>
        </w:rPr>
      </w:pPr>
      <w:r>
        <w:rPr>
          <w:rFonts w:asciiTheme="majorHAnsi" w:hAnsiTheme="majorHAnsi"/>
          <w:szCs w:val="24"/>
        </w:rPr>
        <w:t xml:space="preserve">che denotano </w:t>
      </w:r>
      <w:r>
        <w:rPr>
          <w:szCs w:val="24"/>
        </w:rPr>
        <w:t xml:space="preserve">sicura conoscenza dei contenuti disciplinari, buona rielaborazione delle conoscenze, comprensione e padronanza della metodologia disciplinare, capacità di operare collegamenti tra i </w:t>
      </w:r>
      <w:proofErr w:type="spellStart"/>
      <w:r>
        <w:rPr>
          <w:szCs w:val="24"/>
        </w:rPr>
        <w:t>saperi</w:t>
      </w:r>
      <w:proofErr w:type="spellEnd"/>
      <w:r>
        <w:rPr>
          <w:szCs w:val="24"/>
        </w:rPr>
        <w:t>, chiarezza espositiva e proprietà lessicali, utilizzo preciso e adeguato dei linguaggi specifici. Buona autonomia operativa</w:t>
      </w:r>
      <w:r>
        <w:rPr>
          <w:rFonts w:asciiTheme="majorHAnsi" w:hAnsiTheme="majorHAnsi"/>
          <w:szCs w:val="24"/>
        </w:rPr>
        <w:t xml:space="preserve">. </w:t>
      </w:r>
    </w:p>
    <w:p w:rsidR="007A7C57" w:rsidRDefault="007A7C57" w:rsidP="007A7C57">
      <w:pPr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n.___________alunni(_______________________________________________________________________________________________________________________________________________________________________________________________________________________________________________________________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A7C57" w:rsidRDefault="007A7C57" w:rsidP="007A7C57">
      <w:pPr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_______________________________________________________________________________________________________________________________________________________________________________________)</w:t>
      </w: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szCs w:val="24"/>
        </w:rPr>
        <w:t>che denotano</w:t>
      </w:r>
      <w:r>
        <w:rPr>
          <w:szCs w:val="24"/>
        </w:rPr>
        <w:t xml:space="preserve"> conoscenza di gran parte dei contenuti, capacità di risolvere semplici problemi, adeguata proprietà espressiva e utilizzo appropriato dei linguaggi specifici. Buona autonomia operativa.</w:t>
      </w:r>
      <w:r>
        <w:rPr>
          <w:rFonts w:asciiTheme="majorHAnsi" w:hAnsiTheme="majorHAnsi"/>
          <w:b/>
          <w:szCs w:val="24"/>
        </w:rPr>
        <w:t xml:space="preserve"> </w:t>
      </w:r>
    </w:p>
    <w:p w:rsidR="007A7C57" w:rsidRDefault="007A7C57" w:rsidP="007A7C57">
      <w:pPr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n.___________alunni(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A7C57" w:rsidRDefault="007A7C57" w:rsidP="007A7C57">
      <w:pPr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__________________________________________________________________________________________________________</w:t>
      </w:r>
    </w:p>
    <w:p w:rsidR="007A7C57" w:rsidRDefault="007A7C57" w:rsidP="007A7C57">
      <w:pPr>
        <w:spacing w:line="360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__________________________________________________________________________________________________________)</w:t>
      </w: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szCs w:val="24"/>
        </w:rPr>
        <w:t xml:space="preserve">che denotano </w:t>
      </w:r>
      <w:r>
        <w:rPr>
          <w:szCs w:val="24"/>
        </w:rPr>
        <w:t>conoscenza degli elementi basilari, sufficiente padronanza e possesso delle conoscenze, capacità di riconoscere problemi essenziali, uso di un linguaggio semplice e sufficientemente chiaro. Parziale autonomia operativa</w:t>
      </w: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 xml:space="preserve">Nonostante gli interventi effettuati,  non hanno raggiunto  gli obiettivi educativi  e didattici programmati   i seguenti alunni: </w:t>
      </w: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 xml:space="preserve"> __________________________________________________________________________________________________________</w:t>
      </w: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>___________________________________________________________________________________________________________</w:t>
      </w: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>___________________________________________________________________________________________________________</w:t>
      </w: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>Sono presenti, infine, i seguenti  casi particolari:</w:t>
      </w:r>
    </w:p>
    <w:p w:rsidR="007A7C57" w:rsidRDefault="007A7C57" w:rsidP="007A7C57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Theme="majorHAnsi" w:hAnsiTheme="majorHAnsi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szCs w:val="24"/>
        </w:rPr>
      </w:pP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szCs w:val="24"/>
        </w:rPr>
      </w:pP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In riferimento alla certificazione delle  </w:t>
      </w:r>
      <w:r>
        <w:rPr>
          <w:rFonts w:asciiTheme="majorHAnsi" w:hAnsiTheme="majorHAnsi"/>
          <w:b/>
          <w:szCs w:val="24"/>
        </w:rPr>
        <w:t>Competenze</w:t>
      </w:r>
      <w:r>
        <w:rPr>
          <w:rFonts w:asciiTheme="majorHAnsi" w:hAnsiTheme="majorHAnsi"/>
          <w:szCs w:val="24"/>
        </w:rPr>
        <w:t>,  i livelli ottenuti sono i seguenti: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szCs w:val="24"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1557"/>
        <w:gridCol w:w="1908"/>
      </w:tblGrid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b/>
                <w:szCs w:val="24"/>
              </w:rPr>
            </w:pPr>
            <w:r>
              <w:rPr>
                <w:rFonts w:asciiTheme="majorHAnsi" w:hAnsiTheme="majorHAnsi"/>
                <w:b/>
                <w:szCs w:val="24"/>
              </w:rPr>
              <w:t>Alunni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b/>
                <w:szCs w:val="24"/>
              </w:rPr>
            </w:pPr>
            <w:r>
              <w:rPr>
                <w:rFonts w:asciiTheme="majorHAnsi" w:hAnsiTheme="majorHAnsi"/>
                <w:b/>
                <w:szCs w:val="24"/>
              </w:rPr>
              <w:t>Comunicazione nella madrelingua</w:t>
            </w: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  <w:tr w:rsidR="007A7C57" w:rsidTr="007A7C57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57" w:rsidRDefault="007A7C5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Theme="majorHAnsi" w:hAnsiTheme="majorHAnsi"/>
                <w:szCs w:val="24"/>
              </w:rPr>
            </w:pPr>
          </w:p>
        </w:tc>
      </w:tr>
    </w:tbl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szCs w:val="24"/>
        </w:rPr>
      </w:pP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>Legenda</w:t>
      </w:r>
      <w:r>
        <w:rPr>
          <w:rFonts w:asciiTheme="majorHAnsi" w:hAnsiTheme="majorHAnsi"/>
          <w:szCs w:val="24"/>
        </w:rPr>
        <w:t xml:space="preserve">:  </w:t>
      </w:r>
      <w:r>
        <w:rPr>
          <w:rFonts w:asciiTheme="majorHAnsi" w:hAnsiTheme="majorHAnsi"/>
          <w:b/>
          <w:szCs w:val="24"/>
        </w:rPr>
        <w:t>A=  Avanzato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 xml:space="preserve">                    B=  Intermedio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 xml:space="preserve">                    C=  Base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 xml:space="preserve">                    D=  Iniziale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b/>
          <w:szCs w:val="24"/>
        </w:rPr>
      </w:pP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Theme="majorHAnsi" w:hAnsiTheme="majorHAnsi"/>
          <w:szCs w:val="24"/>
        </w:rPr>
      </w:pPr>
    </w:p>
    <w:p w:rsidR="007A7C57" w:rsidRDefault="007A7C57" w:rsidP="007A7C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autoSpaceDE w:val="0"/>
        <w:autoSpaceDN w:val="0"/>
        <w:adjustRightInd w:val="0"/>
        <w:spacing w:line="276" w:lineRule="auto"/>
        <w:rPr>
          <w:rFonts w:asciiTheme="majorHAnsi" w:hAnsiTheme="majorHAnsi"/>
          <w:b/>
          <w:bCs/>
          <w:color w:val="000000"/>
          <w:szCs w:val="24"/>
          <w:lang w:eastAsia="it-IT"/>
        </w:rPr>
      </w:pPr>
      <w:r>
        <w:rPr>
          <w:rFonts w:asciiTheme="majorHAnsi" w:hAnsiTheme="majorHAnsi"/>
          <w:b/>
          <w:bCs/>
          <w:color w:val="000000"/>
          <w:szCs w:val="24"/>
          <w:lang w:eastAsia="it-IT"/>
        </w:rPr>
        <w:t xml:space="preserve">CONTENUTI DISCIPLINARI  e  UNITA’ DI APPRENDIMENTO 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Theme="majorHAnsi" w:hAnsiTheme="majorHAnsi"/>
          <w:color w:val="000000"/>
          <w:szCs w:val="24"/>
          <w:lang w:eastAsia="it-IT"/>
        </w:rPr>
      </w:pPr>
    </w:p>
    <w:p w:rsidR="007A7C57" w:rsidRDefault="007A7C57" w:rsidP="007A7C57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color w:val="000000"/>
          <w:szCs w:val="24"/>
          <w:lang w:eastAsia="it-IT"/>
        </w:rPr>
        <w:t>I contenuti disciplinari sono stati proposti e svolti secondo unità temporali e modalità indicate nelle programmazioni personali degli insegnanti e sono stati adeguati agli interessi e alle reali possibilità degli alunni. Obiettivo primario dei docenti è stato quello di privilegiare la qualità e non la quantità dei contenuti e fornire agli alunni gli strumenti per l’acquisizione di un metodo di lavoro e di studio autonomo e personale.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color w:val="000000"/>
          <w:sz w:val="28"/>
          <w:szCs w:val="28"/>
          <w:lang w:eastAsia="it-IT"/>
        </w:rPr>
      </w:pPr>
    </w:p>
    <w:p w:rsidR="007A7C57" w:rsidRDefault="007A7C57" w:rsidP="007A7C57">
      <w:pPr>
        <w:pStyle w:val="NormaleWeb"/>
        <w:spacing w:after="0"/>
        <w:rPr>
          <w:rFonts w:ascii="Cambria" w:hAnsi="Cambria" w:cs="Calibri"/>
          <w:bCs/>
          <w:i/>
        </w:rPr>
      </w:pPr>
      <w:r>
        <w:rPr>
          <w:rFonts w:ascii="Cambria" w:hAnsi="Cambria" w:cs="Calibri"/>
          <w:bCs/>
        </w:rPr>
        <w:t xml:space="preserve">Le </w:t>
      </w:r>
      <w:r>
        <w:rPr>
          <w:rFonts w:ascii="Cambria" w:hAnsi="Cambria" w:cs="Calibri"/>
          <w:b/>
          <w:bCs/>
        </w:rPr>
        <w:t>Unità di Apprendimento</w:t>
      </w:r>
      <w:r>
        <w:rPr>
          <w:rFonts w:ascii="Cambria" w:hAnsi="Cambria" w:cs="Calibri"/>
          <w:bCs/>
        </w:rPr>
        <w:t xml:space="preserve"> disciplinari sono state le seguenti: (</w:t>
      </w:r>
      <w:r>
        <w:rPr>
          <w:rFonts w:ascii="Cambria" w:hAnsi="Cambria" w:cs="Calibri"/>
          <w:bCs/>
          <w:i/>
        </w:rPr>
        <w:t>indicare il titolo e inserire il format con le UDA svolte)</w:t>
      </w:r>
    </w:p>
    <w:p w:rsidR="007A7C57" w:rsidRDefault="007A7C57" w:rsidP="007A7C57">
      <w:pPr>
        <w:pStyle w:val="NormaleWeb"/>
        <w:spacing w:after="0"/>
        <w:rPr>
          <w:rFonts w:ascii="Cambria" w:hAnsi="Cambria" w:cs="Calibri"/>
          <w:bCs/>
        </w:rPr>
      </w:pPr>
    </w:p>
    <w:p w:rsidR="007A7C57" w:rsidRDefault="007A7C57" w:rsidP="007A7C57">
      <w:pPr>
        <w:keepNext/>
        <w:suppressAutoHyphens/>
        <w:outlineLvl w:val="1"/>
        <w:rPr>
          <w:rFonts w:ascii="Cambria" w:hAnsi="Cambria" w:cs="Calibri"/>
          <w:b/>
          <w:spacing w:val="20"/>
          <w:szCs w:val="24"/>
        </w:rPr>
      </w:pP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b/>
          <w:color w:val="000000"/>
          <w:szCs w:val="24"/>
          <w:lang w:eastAsia="it-IT"/>
        </w:rPr>
      </w:pP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b/>
          <w:bCs/>
          <w:color w:val="000000"/>
          <w:szCs w:val="24"/>
          <w:lang w:eastAsia="it-IT"/>
        </w:rPr>
      </w:pPr>
      <w:r>
        <w:rPr>
          <w:rFonts w:ascii="Cambria" w:hAnsi="Cambria" w:cs="Calibri"/>
          <w:b/>
          <w:bCs/>
          <w:color w:val="000000"/>
          <w:szCs w:val="24"/>
          <w:lang w:eastAsia="it-IT"/>
        </w:rPr>
        <w:t>Interventi effettuati: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b/>
          <w:color w:val="000000"/>
          <w:szCs w:val="24"/>
          <w:lang w:eastAsia="it-IT"/>
        </w:rPr>
      </w:pPr>
      <w:r>
        <w:rPr>
          <w:rFonts w:ascii="Cambria" w:hAnsi="Cambria" w:cs="Calibri"/>
          <w:b/>
          <w:color w:val="000000"/>
          <w:szCs w:val="24"/>
          <w:lang w:eastAsia="it-IT"/>
        </w:rPr>
        <w:t>Interventi di recupero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color w:val="000000"/>
          <w:szCs w:val="24"/>
          <w:lang w:eastAsia="it-IT"/>
        </w:rPr>
      </w:pPr>
      <w:r>
        <w:rPr>
          <w:rFonts w:ascii="Cambria" w:hAnsi="Cambria" w:cs="Calibri"/>
          <w:color w:val="000000"/>
          <w:szCs w:val="24"/>
          <w:lang w:eastAsia="it-IT"/>
        </w:rPr>
        <w:t>Come previsto dalla programmazione, sono stati effettuati:</w:t>
      </w:r>
    </w:p>
    <w:p w:rsidR="007A7C57" w:rsidRDefault="007A7C57" w:rsidP="007A7C5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color w:val="000000"/>
          <w:szCs w:val="24"/>
          <w:lang w:eastAsia="it-IT"/>
        </w:rPr>
      </w:pPr>
      <w:r>
        <w:rPr>
          <w:rFonts w:ascii="Cambria" w:hAnsi="Cambria" w:cs="Calibri"/>
          <w:color w:val="000000"/>
          <w:szCs w:val="24"/>
          <w:lang w:eastAsia="it-IT"/>
        </w:rPr>
        <w:t>in attività individualizzate durante le ore curricolari;</w:t>
      </w:r>
    </w:p>
    <w:p w:rsidR="007A7C57" w:rsidRDefault="007A7C57" w:rsidP="007A7C5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color w:val="000000"/>
          <w:szCs w:val="24"/>
          <w:lang w:eastAsia="it-IT"/>
        </w:rPr>
      </w:pPr>
      <w:r>
        <w:rPr>
          <w:rFonts w:ascii="Cambria" w:hAnsi="Cambria" w:cs="Calibri"/>
          <w:color w:val="000000"/>
          <w:szCs w:val="24"/>
          <w:lang w:eastAsia="it-IT"/>
        </w:rPr>
        <w:t>in attività individualizzate e di gruppo organizzate grazie al supporto di docenti interni ( organico potenziato) e di esperti esterni finanziati dal Comune;</w:t>
      </w:r>
    </w:p>
    <w:p w:rsidR="007A7C57" w:rsidRDefault="007A7C57" w:rsidP="007A7C5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color w:val="000000"/>
          <w:szCs w:val="24"/>
          <w:lang w:eastAsia="it-IT"/>
        </w:rPr>
      </w:pPr>
      <w:r>
        <w:rPr>
          <w:rFonts w:ascii="Cambria" w:hAnsi="Cambria" w:cs="Calibri"/>
          <w:color w:val="000000"/>
          <w:szCs w:val="24"/>
          <w:lang w:eastAsia="it-IT"/>
        </w:rPr>
        <w:t>nei lavori di gruppo organizzati nelle attività curricolari.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b/>
          <w:color w:val="000000"/>
          <w:szCs w:val="24"/>
          <w:lang w:eastAsia="it-IT"/>
        </w:rPr>
      </w:pP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b/>
          <w:color w:val="000000"/>
          <w:szCs w:val="24"/>
          <w:lang w:eastAsia="it-IT"/>
        </w:rPr>
      </w:pPr>
      <w:r>
        <w:rPr>
          <w:rFonts w:ascii="Cambria" w:hAnsi="Cambria" w:cs="Calibri"/>
          <w:b/>
          <w:color w:val="000000"/>
          <w:szCs w:val="24"/>
          <w:lang w:eastAsia="it-IT"/>
        </w:rPr>
        <w:t>Interventi di consolidamento e /o potenziamento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color w:val="000000"/>
          <w:szCs w:val="24"/>
          <w:lang w:eastAsia="it-IT"/>
        </w:rPr>
      </w:pPr>
      <w:r>
        <w:rPr>
          <w:rFonts w:ascii="Cambria" w:hAnsi="Cambria" w:cs="Calibri"/>
          <w:color w:val="000000"/>
          <w:szCs w:val="24"/>
          <w:lang w:eastAsia="it-IT"/>
        </w:rPr>
        <w:t>Sono stati effettuati:</w:t>
      </w:r>
    </w:p>
    <w:p w:rsidR="007A7C57" w:rsidRDefault="007A7C57" w:rsidP="007A7C57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left"/>
        <w:rPr>
          <w:rFonts w:ascii="Cambria" w:hAnsi="Cambria" w:cs="Calibri"/>
          <w:color w:val="000000"/>
          <w:szCs w:val="24"/>
          <w:lang w:eastAsia="it-IT"/>
        </w:rPr>
      </w:pPr>
      <w:r>
        <w:rPr>
          <w:rFonts w:ascii="Cambria" w:hAnsi="Cambria" w:cs="Calibri"/>
          <w:color w:val="000000"/>
          <w:szCs w:val="24"/>
          <w:lang w:eastAsia="it-IT"/>
        </w:rPr>
        <w:t>nell’ambito dei percorsi  curricolari e /o interdisciplinari ( con l’ausilio di docenti interni ed esperti esterni);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="Cambria" w:hAnsi="Cambria" w:cs="Calibri"/>
          <w:color w:val="000000"/>
          <w:szCs w:val="24"/>
          <w:lang w:eastAsia="it-IT"/>
        </w:rPr>
      </w:pP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b/>
          <w:bCs/>
          <w:color w:val="000000"/>
          <w:szCs w:val="24"/>
          <w:lang w:eastAsia="it-IT"/>
        </w:rPr>
      </w:pP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b/>
          <w:bCs/>
          <w:color w:val="000000"/>
          <w:szCs w:val="24"/>
          <w:lang w:eastAsia="it-IT"/>
        </w:rPr>
      </w:pPr>
      <w:r>
        <w:rPr>
          <w:rFonts w:ascii="Cambria" w:hAnsi="Cambria" w:cs="Calibri"/>
          <w:b/>
          <w:bCs/>
          <w:color w:val="000000"/>
          <w:szCs w:val="24"/>
          <w:lang w:eastAsia="it-IT"/>
        </w:rPr>
        <w:t>Metodi e Mezzi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color w:val="000000"/>
          <w:szCs w:val="24"/>
          <w:lang w:eastAsia="it-IT"/>
        </w:rPr>
      </w:pPr>
      <w:r>
        <w:rPr>
          <w:rFonts w:ascii="Cambria" w:hAnsi="Cambria" w:cs="Calibri"/>
          <w:color w:val="000000"/>
          <w:szCs w:val="24"/>
          <w:lang w:eastAsia="it-IT"/>
        </w:rPr>
        <w:t>Sono stati usati  i metodi e i mezzi previsti e indicati nella programmazione:</w:t>
      </w:r>
    </w:p>
    <w:p w:rsidR="007A7C57" w:rsidRDefault="007A7C57" w:rsidP="007A7C57">
      <w:pPr>
        <w:pStyle w:val="Paragrafoelenco"/>
        <w:numPr>
          <w:ilvl w:val="0"/>
          <w:numId w:val="3"/>
        </w:numPr>
        <w:autoSpaceDE w:val="0"/>
        <w:autoSpaceDN w:val="0"/>
        <w:adjustRightInd w:val="0"/>
        <w:rPr>
          <w:rFonts w:ascii="Cambria" w:hAnsi="Cambria" w:cs="Calibri"/>
          <w:bCs/>
          <w:iCs/>
          <w:color w:val="000000"/>
          <w:sz w:val="24"/>
          <w:szCs w:val="24"/>
        </w:rPr>
      </w:pPr>
      <w:r>
        <w:rPr>
          <w:rFonts w:ascii="Cambria" w:hAnsi="Cambria" w:cs="Calibri"/>
          <w:bCs/>
          <w:iCs/>
          <w:color w:val="000000"/>
          <w:sz w:val="24"/>
          <w:szCs w:val="24"/>
        </w:rPr>
        <w:t>Valorizzare l’esperienza e le conoscenze degli alunni</w:t>
      </w:r>
    </w:p>
    <w:p w:rsidR="007A7C57" w:rsidRDefault="007A7C57" w:rsidP="007A7C57">
      <w:pPr>
        <w:pStyle w:val="Paragrafoelenco"/>
        <w:numPr>
          <w:ilvl w:val="0"/>
          <w:numId w:val="3"/>
        </w:numPr>
        <w:suppressAutoHyphens/>
        <w:autoSpaceDE w:val="0"/>
        <w:autoSpaceDN w:val="0"/>
        <w:adjustRightInd w:val="0"/>
        <w:rPr>
          <w:rFonts w:ascii="Cambria" w:hAnsi="Cambria" w:cs="Calibri"/>
          <w:bCs/>
          <w:iCs/>
          <w:color w:val="000000"/>
          <w:sz w:val="24"/>
          <w:szCs w:val="24"/>
        </w:rPr>
      </w:pPr>
      <w:r>
        <w:rPr>
          <w:rFonts w:ascii="Cambria" w:hAnsi="Cambria" w:cs="Calibri"/>
          <w:bCs/>
          <w:iCs/>
          <w:color w:val="000000"/>
          <w:sz w:val="24"/>
          <w:szCs w:val="24"/>
        </w:rPr>
        <w:t>Attuare interventi adeguati nei riguardi delle diversità</w:t>
      </w:r>
    </w:p>
    <w:p w:rsidR="007A7C57" w:rsidRDefault="007A7C57" w:rsidP="007A7C57">
      <w:pPr>
        <w:pStyle w:val="Paragrafoelenco"/>
        <w:numPr>
          <w:ilvl w:val="0"/>
          <w:numId w:val="3"/>
        </w:numPr>
        <w:suppressAutoHyphens/>
        <w:autoSpaceDE w:val="0"/>
        <w:autoSpaceDN w:val="0"/>
        <w:adjustRightInd w:val="0"/>
        <w:rPr>
          <w:rFonts w:ascii="Cambria" w:hAnsi="Cambria" w:cs="Calibri"/>
          <w:bCs/>
          <w:iCs/>
          <w:color w:val="000000"/>
          <w:sz w:val="24"/>
          <w:szCs w:val="24"/>
        </w:rPr>
      </w:pPr>
      <w:r>
        <w:rPr>
          <w:rFonts w:ascii="Cambria" w:hAnsi="Cambria" w:cs="Calibri"/>
          <w:bCs/>
          <w:iCs/>
          <w:color w:val="000000"/>
          <w:sz w:val="24"/>
          <w:szCs w:val="24"/>
        </w:rPr>
        <w:t>Favorire l’esplorazione e la scoperta</w:t>
      </w:r>
    </w:p>
    <w:p w:rsidR="007A7C57" w:rsidRDefault="007A7C57" w:rsidP="007A7C57">
      <w:pPr>
        <w:pStyle w:val="Paragrafoelenco"/>
        <w:numPr>
          <w:ilvl w:val="0"/>
          <w:numId w:val="3"/>
        </w:numPr>
        <w:suppressAutoHyphens/>
        <w:autoSpaceDE w:val="0"/>
        <w:autoSpaceDN w:val="0"/>
        <w:adjustRightInd w:val="0"/>
        <w:rPr>
          <w:rFonts w:ascii="Cambria" w:hAnsi="Cambria" w:cs="Calibri"/>
          <w:bCs/>
          <w:iCs/>
          <w:color w:val="000000"/>
          <w:sz w:val="24"/>
          <w:szCs w:val="24"/>
        </w:rPr>
      </w:pPr>
      <w:r>
        <w:rPr>
          <w:rFonts w:ascii="Cambria" w:hAnsi="Cambria" w:cs="Calibri"/>
          <w:bCs/>
          <w:iCs/>
          <w:color w:val="000000"/>
          <w:sz w:val="24"/>
          <w:szCs w:val="24"/>
        </w:rPr>
        <w:lastRenderedPageBreak/>
        <w:t>Incoraggiare l’apprendimento collaborativo utilizzando le tecnologie multimediali</w:t>
      </w:r>
    </w:p>
    <w:p w:rsidR="007A7C57" w:rsidRDefault="007A7C57" w:rsidP="007A7C57">
      <w:pPr>
        <w:pStyle w:val="Paragrafoelenco"/>
        <w:numPr>
          <w:ilvl w:val="0"/>
          <w:numId w:val="3"/>
        </w:numPr>
        <w:suppressAutoHyphens/>
        <w:autoSpaceDE w:val="0"/>
        <w:autoSpaceDN w:val="0"/>
        <w:adjustRightInd w:val="0"/>
        <w:rPr>
          <w:rFonts w:ascii="Cambria" w:hAnsi="Cambria" w:cs="Calibri"/>
          <w:bCs/>
          <w:iCs/>
          <w:color w:val="000000"/>
          <w:sz w:val="24"/>
          <w:szCs w:val="24"/>
        </w:rPr>
      </w:pPr>
      <w:r>
        <w:rPr>
          <w:rFonts w:ascii="Cambria" w:hAnsi="Cambria" w:cs="Calibri"/>
          <w:bCs/>
          <w:iCs/>
          <w:color w:val="000000"/>
          <w:sz w:val="24"/>
          <w:szCs w:val="24"/>
        </w:rPr>
        <w:t>Promuovere la consapevolezza del proprio modo di apprendere</w:t>
      </w:r>
    </w:p>
    <w:p w:rsidR="007A7C57" w:rsidRDefault="007A7C57" w:rsidP="007A7C57">
      <w:pPr>
        <w:pStyle w:val="Paragrafoelenco"/>
        <w:numPr>
          <w:ilvl w:val="0"/>
          <w:numId w:val="3"/>
        </w:numPr>
        <w:suppressAutoHyphens/>
        <w:autoSpaceDE w:val="0"/>
        <w:autoSpaceDN w:val="0"/>
        <w:adjustRightInd w:val="0"/>
        <w:rPr>
          <w:rFonts w:ascii="Cambria" w:hAnsi="Cambria" w:cs="Calibri"/>
          <w:bCs/>
          <w:iCs/>
          <w:color w:val="000000"/>
          <w:sz w:val="24"/>
          <w:szCs w:val="24"/>
        </w:rPr>
      </w:pPr>
      <w:r>
        <w:rPr>
          <w:rFonts w:ascii="Cambria" w:hAnsi="Cambria" w:cs="Calibri"/>
          <w:bCs/>
          <w:iCs/>
          <w:color w:val="000000"/>
          <w:sz w:val="24"/>
          <w:szCs w:val="24"/>
        </w:rPr>
        <w:t>Realizzare percorsi in forma laboratoriale</w:t>
      </w:r>
    </w:p>
    <w:p w:rsidR="007A7C57" w:rsidRDefault="007A7C57" w:rsidP="007A7C57">
      <w:pPr>
        <w:pStyle w:val="Paragrafoelenco"/>
        <w:numPr>
          <w:ilvl w:val="0"/>
          <w:numId w:val="3"/>
        </w:numPr>
        <w:suppressAutoHyphens/>
        <w:rPr>
          <w:rFonts w:ascii="Cambria" w:hAnsi="Cambria" w:cs="Calibri"/>
          <w:sz w:val="24"/>
          <w:szCs w:val="24"/>
          <w:lang w:eastAsia="ar-SA"/>
        </w:rPr>
      </w:pPr>
      <w:r>
        <w:rPr>
          <w:rFonts w:ascii="Cambria" w:hAnsi="Cambria" w:cs="Calibri"/>
          <w:sz w:val="24"/>
          <w:szCs w:val="24"/>
          <w:lang w:eastAsia="ar-SA"/>
        </w:rPr>
        <w:t>Libri  di testo</w:t>
      </w:r>
    </w:p>
    <w:p w:rsidR="007A7C57" w:rsidRDefault="007A7C57" w:rsidP="007A7C57">
      <w:pPr>
        <w:pStyle w:val="Paragrafoelenco"/>
        <w:numPr>
          <w:ilvl w:val="0"/>
          <w:numId w:val="3"/>
        </w:numPr>
        <w:suppressAutoHyphens/>
        <w:rPr>
          <w:rFonts w:ascii="Cambria" w:hAnsi="Cambria" w:cs="Calibri"/>
          <w:sz w:val="24"/>
          <w:szCs w:val="24"/>
          <w:lang w:eastAsia="ar-SA"/>
        </w:rPr>
      </w:pPr>
      <w:r>
        <w:rPr>
          <w:rFonts w:ascii="Cambria" w:hAnsi="Cambria" w:cs="Calibri"/>
          <w:sz w:val="24"/>
          <w:szCs w:val="24"/>
          <w:lang w:eastAsia="ar-SA"/>
        </w:rPr>
        <w:t>Schede predisposte</w:t>
      </w:r>
    </w:p>
    <w:p w:rsidR="007A7C57" w:rsidRDefault="007A7C57" w:rsidP="007A7C57">
      <w:pPr>
        <w:pStyle w:val="Paragrafoelenco"/>
        <w:numPr>
          <w:ilvl w:val="0"/>
          <w:numId w:val="3"/>
        </w:numPr>
        <w:suppressAutoHyphens/>
        <w:rPr>
          <w:rFonts w:ascii="Cambria" w:hAnsi="Cambria" w:cs="Calibri"/>
          <w:sz w:val="24"/>
          <w:szCs w:val="24"/>
          <w:lang w:eastAsia="ar-SA"/>
        </w:rPr>
      </w:pPr>
      <w:r>
        <w:rPr>
          <w:rFonts w:ascii="Cambria" w:hAnsi="Cambria" w:cs="Calibri"/>
          <w:sz w:val="24"/>
          <w:szCs w:val="24"/>
          <w:lang w:eastAsia="ar-SA"/>
        </w:rPr>
        <w:t>Materiale multimediale e LIM</w:t>
      </w:r>
    </w:p>
    <w:p w:rsidR="007A7C57" w:rsidRDefault="007A7C57" w:rsidP="007A7C57">
      <w:pPr>
        <w:pStyle w:val="Paragrafoelenco"/>
        <w:numPr>
          <w:ilvl w:val="0"/>
          <w:numId w:val="3"/>
        </w:numPr>
        <w:suppressAutoHyphens/>
        <w:rPr>
          <w:rFonts w:ascii="Cambria" w:hAnsi="Cambria" w:cs="Calibri"/>
          <w:sz w:val="24"/>
          <w:szCs w:val="24"/>
          <w:lang w:eastAsia="ar-SA"/>
        </w:rPr>
      </w:pPr>
      <w:r>
        <w:rPr>
          <w:rFonts w:ascii="Cambria" w:hAnsi="Cambria" w:cs="Calibri"/>
          <w:sz w:val="24"/>
          <w:szCs w:val="24"/>
          <w:lang w:eastAsia="ar-SA"/>
        </w:rPr>
        <w:t>Cartellonistica e materiale funzionale ai  vari ambiti disciplinari</w:t>
      </w:r>
    </w:p>
    <w:p w:rsidR="007A7C57" w:rsidRDefault="007A7C57" w:rsidP="007A7C57">
      <w:pPr>
        <w:pStyle w:val="Paragrafoelenco"/>
        <w:numPr>
          <w:ilvl w:val="0"/>
          <w:numId w:val="3"/>
        </w:numPr>
        <w:suppressAutoHyphens/>
        <w:rPr>
          <w:rFonts w:ascii="Cambria" w:hAnsi="Cambria" w:cs="Calibri"/>
          <w:sz w:val="24"/>
          <w:szCs w:val="24"/>
          <w:lang w:eastAsia="ar-SA"/>
        </w:rPr>
      </w:pP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b/>
          <w:bCs/>
          <w:color w:val="000000"/>
          <w:szCs w:val="24"/>
          <w:lang w:eastAsia="it-IT"/>
        </w:rPr>
      </w:pPr>
      <w:r>
        <w:rPr>
          <w:rFonts w:ascii="Cambria" w:hAnsi="Cambria" w:cs="Calibri"/>
          <w:b/>
          <w:bCs/>
          <w:color w:val="000000"/>
          <w:szCs w:val="24"/>
          <w:lang w:eastAsia="it-IT"/>
        </w:rPr>
        <w:t>Rapporti con le famiglie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="Cambria" w:hAnsi="Cambria" w:cs="Calibri"/>
          <w:color w:val="000000"/>
          <w:szCs w:val="24"/>
          <w:lang w:eastAsia="it-IT"/>
        </w:rPr>
      </w:pPr>
      <w:r>
        <w:rPr>
          <w:rFonts w:ascii="Cambria" w:hAnsi="Cambria" w:cs="Calibri"/>
          <w:color w:val="000000"/>
          <w:szCs w:val="24"/>
          <w:lang w:eastAsia="it-IT"/>
        </w:rPr>
        <w:t>Sono stati ______________________________________ (</w:t>
      </w:r>
      <w:r>
        <w:rPr>
          <w:rFonts w:ascii="Cambria" w:hAnsi="Cambria" w:cs="Calibri"/>
          <w:i/>
          <w:color w:val="000000"/>
          <w:szCs w:val="24"/>
          <w:lang w:eastAsia="it-IT"/>
        </w:rPr>
        <w:t>regolari, costanti,</w:t>
      </w:r>
      <w:r>
        <w:rPr>
          <w:rFonts w:ascii="Cambria" w:hAnsi="Cambria" w:cs="Calibri"/>
          <w:color w:val="000000"/>
          <w:szCs w:val="24"/>
          <w:lang w:eastAsia="it-IT"/>
        </w:rPr>
        <w:t xml:space="preserve"> </w:t>
      </w:r>
      <w:r>
        <w:rPr>
          <w:rFonts w:ascii="Cambria" w:hAnsi="Cambria" w:cs="Calibri"/>
          <w:i/>
          <w:iCs/>
          <w:color w:val="000000"/>
          <w:szCs w:val="24"/>
          <w:lang w:eastAsia="it-IT"/>
        </w:rPr>
        <w:t>discontinui, scarsi</w:t>
      </w:r>
      <w:r>
        <w:rPr>
          <w:rFonts w:ascii="Cambria" w:hAnsi="Cambria" w:cs="Calibri"/>
          <w:color w:val="000000"/>
          <w:szCs w:val="24"/>
          <w:lang w:eastAsia="it-IT"/>
        </w:rPr>
        <w:t>).</w:t>
      </w:r>
    </w:p>
    <w:p w:rsidR="007A7C57" w:rsidRDefault="007A7C57" w:rsidP="007A7C57">
      <w:pPr>
        <w:autoSpaceDE w:val="0"/>
        <w:autoSpaceDN w:val="0"/>
        <w:adjustRightInd w:val="0"/>
        <w:spacing w:line="360" w:lineRule="auto"/>
        <w:jc w:val="left"/>
        <w:rPr>
          <w:rFonts w:ascii="Cambria" w:hAnsi="Cambria" w:cs="Calibri"/>
          <w:color w:val="000000"/>
          <w:szCs w:val="24"/>
          <w:lang w:eastAsia="it-IT"/>
        </w:rPr>
      </w:pPr>
      <w:r>
        <w:rPr>
          <w:rFonts w:ascii="Cambria" w:hAnsi="Cambria" w:cs="Calibri"/>
          <w:color w:val="000000"/>
          <w:szCs w:val="24"/>
          <w:lang w:eastAsia="it-IT"/>
        </w:rPr>
        <w:t xml:space="preserve">Si è registrata una presenza _______________________ (molto alta, scarsa, abbastanza elevata) durante gli incontri bimestrali e in occasione della consegna schede. 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color w:val="000000"/>
          <w:szCs w:val="24"/>
          <w:lang w:eastAsia="it-IT"/>
        </w:rPr>
      </w:pPr>
      <w:r>
        <w:rPr>
          <w:rFonts w:ascii="Cambria" w:hAnsi="Cambria" w:cs="Calibri"/>
          <w:color w:val="000000"/>
          <w:szCs w:val="24"/>
          <w:lang w:eastAsia="it-IT"/>
        </w:rPr>
        <w:t>Anche in caso di convocazioni, i genitori  si sono /non si sono  presentati sollecitamente____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iCs/>
          <w:color w:val="000000"/>
          <w:szCs w:val="24"/>
          <w:lang w:eastAsia="it-IT"/>
        </w:rPr>
      </w:pPr>
      <w:r>
        <w:rPr>
          <w:rFonts w:ascii="Cambria" w:hAnsi="Cambria" w:cs="Calibri"/>
          <w:iCs/>
          <w:color w:val="000000"/>
          <w:szCs w:val="24"/>
          <w:lang w:eastAsia="it-IT"/>
        </w:rPr>
        <w:t>Le famiglie hanno conferito con gli insegnanti soltanto in occasione della consegna delle schede o se espressamente convocati_____________________________________________________________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iCs/>
          <w:color w:val="000000"/>
          <w:szCs w:val="24"/>
          <w:lang w:eastAsia="it-IT"/>
        </w:rPr>
      </w:pPr>
      <w:r>
        <w:rPr>
          <w:rFonts w:ascii="Cambria" w:hAnsi="Cambria" w:cs="Calibri"/>
          <w:iCs/>
          <w:color w:val="000000"/>
          <w:szCs w:val="24"/>
          <w:lang w:eastAsia="it-IT"/>
        </w:rPr>
        <w:t xml:space="preserve"> Alcuni genitori sono stati partecipi alla vita scolastica, altri in modo discontinuo o nullo____</w:t>
      </w:r>
    </w:p>
    <w:p w:rsidR="007A7C57" w:rsidRDefault="007A7C57" w:rsidP="007A7C57">
      <w:pPr>
        <w:autoSpaceDE w:val="0"/>
        <w:autoSpaceDN w:val="0"/>
        <w:adjustRightInd w:val="0"/>
        <w:jc w:val="left"/>
        <w:rPr>
          <w:rFonts w:ascii="Cambria" w:hAnsi="Cambria" w:cs="Calibri"/>
          <w:b/>
          <w:bCs/>
          <w:color w:val="000000"/>
          <w:szCs w:val="24"/>
          <w:lang w:eastAsia="it-IT"/>
        </w:rPr>
      </w:pPr>
    </w:p>
    <w:p w:rsidR="007A7C57" w:rsidRDefault="007A7C57" w:rsidP="007A7C57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b/>
          <w:color w:val="000000"/>
          <w:szCs w:val="24"/>
          <w:lang w:eastAsia="it-IT"/>
        </w:rPr>
      </w:pPr>
    </w:p>
    <w:p w:rsidR="007A7C57" w:rsidRDefault="007A7C57" w:rsidP="007A7C57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b/>
          <w:color w:val="000000"/>
          <w:szCs w:val="24"/>
          <w:lang w:eastAsia="it-IT"/>
        </w:rPr>
      </w:pPr>
      <w:r>
        <w:rPr>
          <w:rFonts w:asciiTheme="majorHAnsi" w:hAnsiTheme="majorHAnsi"/>
          <w:b/>
          <w:color w:val="000000"/>
          <w:szCs w:val="24"/>
          <w:lang w:eastAsia="it-IT"/>
        </w:rPr>
        <w:t>Verifiche e valutazione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b/>
          <w:color w:val="000000"/>
          <w:szCs w:val="24"/>
          <w:lang w:eastAsia="it-IT"/>
        </w:rPr>
        <w:t>Le verifiche</w:t>
      </w:r>
      <w:r>
        <w:rPr>
          <w:rFonts w:asciiTheme="majorHAnsi" w:hAnsiTheme="majorHAnsi"/>
          <w:color w:val="000000"/>
          <w:szCs w:val="24"/>
          <w:lang w:eastAsia="it-IT"/>
        </w:rPr>
        <w:t xml:space="preserve"> sono state sistematiche e coerenti, collocate al termine di ogni unità di lavoro e adeguate a quanto proposto. Sono state attuate con modalità diverse, così da registrare i livelli di competenza raggiunti, sotto forma di prove orali, scritte e pratiche.</w:t>
      </w:r>
    </w:p>
    <w:p w:rsidR="007A7C57" w:rsidRDefault="007A7C57" w:rsidP="007A7C57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b/>
          <w:color w:val="000000"/>
          <w:szCs w:val="24"/>
          <w:lang w:eastAsia="it-IT"/>
        </w:rPr>
        <w:t>La valutazione</w:t>
      </w:r>
      <w:r>
        <w:rPr>
          <w:rFonts w:asciiTheme="majorHAnsi" w:hAnsiTheme="majorHAnsi"/>
          <w:color w:val="000000"/>
          <w:szCs w:val="24"/>
          <w:lang w:eastAsia="it-IT"/>
        </w:rPr>
        <w:t xml:space="preserve"> è stata espressa in modo chiaro e univoco, utilizzando le votazioni numeriche previsti dalla scheda, in base agli indicatori stabiliti collegialmente. Si è registrata l’evoluzione dai livelli di partenza ai risultati finali, considerando i dati informativi delle verifiche scritte , orali  o pratiche e  i risultati delle osservazioni sistematiche effettuate costantemente.</w:t>
      </w:r>
    </w:p>
    <w:p w:rsidR="007A7C57" w:rsidRDefault="007A7C57" w:rsidP="007A7C57">
      <w:pPr>
        <w:tabs>
          <w:tab w:val="left" w:pos="340"/>
        </w:tabs>
        <w:autoSpaceDE w:val="0"/>
        <w:autoSpaceDN w:val="0"/>
        <w:adjustRightInd w:val="0"/>
        <w:spacing w:line="276" w:lineRule="auto"/>
        <w:ind w:right="-1"/>
        <w:rPr>
          <w:rFonts w:asciiTheme="majorHAnsi" w:hAnsiTheme="majorHAnsi"/>
          <w:color w:val="000000"/>
          <w:szCs w:val="24"/>
        </w:rPr>
      </w:pPr>
      <w:r>
        <w:rPr>
          <w:rFonts w:asciiTheme="majorHAnsi" w:hAnsiTheme="majorHAnsi"/>
          <w:color w:val="000000"/>
          <w:szCs w:val="24"/>
        </w:rPr>
        <w:t xml:space="preserve">Sono stati presi in considerazione i seguenti indicatori: </w:t>
      </w:r>
    </w:p>
    <w:p w:rsidR="007A7C57" w:rsidRDefault="007A7C57" w:rsidP="007A7C57">
      <w:pPr>
        <w:numPr>
          <w:ilvl w:val="0"/>
          <w:numId w:val="4"/>
        </w:numPr>
        <w:tabs>
          <w:tab w:val="left" w:pos="340"/>
        </w:tabs>
        <w:autoSpaceDE w:val="0"/>
        <w:autoSpaceDN w:val="0"/>
        <w:adjustRightInd w:val="0"/>
        <w:spacing w:line="276" w:lineRule="auto"/>
        <w:ind w:right="-1"/>
        <w:rPr>
          <w:rFonts w:asciiTheme="majorHAnsi" w:hAnsiTheme="majorHAnsi"/>
          <w:bCs/>
          <w:color w:val="000000"/>
          <w:szCs w:val="24"/>
        </w:rPr>
      </w:pPr>
      <w:r>
        <w:rPr>
          <w:rFonts w:asciiTheme="majorHAnsi" w:hAnsiTheme="majorHAnsi"/>
          <w:bCs/>
          <w:color w:val="000000"/>
          <w:szCs w:val="24"/>
        </w:rPr>
        <w:t xml:space="preserve">per la </w:t>
      </w:r>
      <w:r>
        <w:rPr>
          <w:rFonts w:asciiTheme="majorHAnsi" w:hAnsiTheme="majorHAnsi"/>
          <w:bCs/>
          <w:color w:val="000000"/>
          <w:szCs w:val="24"/>
          <w:u w:val="single"/>
        </w:rPr>
        <w:t>sfera metacognitiva</w:t>
      </w:r>
      <w:r>
        <w:rPr>
          <w:rFonts w:asciiTheme="majorHAnsi" w:hAnsiTheme="majorHAnsi"/>
          <w:bCs/>
          <w:color w:val="000000"/>
          <w:szCs w:val="24"/>
        </w:rPr>
        <w:t>: attenzione, impegno , partecipazione, autonomia (gestione del materiale e organizzazione del lavoro), comportamento ;</w:t>
      </w:r>
    </w:p>
    <w:p w:rsidR="007A7C57" w:rsidRDefault="007A7C57" w:rsidP="007A7C57">
      <w:pPr>
        <w:numPr>
          <w:ilvl w:val="0"/>
          <w:numId w:val="4"/>
        </w:numPr>
        <w:tabs>
          <w:tab w:val="left" w:pos="340"/>
        </w:tabs>
        <w:autoSpaceDE w:val="0"/>
        <w:autoSpaceDN w:val="0"/>
        <w:adjustRightInd w:val="0"/>
        <w:spacing w:line="360" w:lineRule="auto"/>
        <w:ind w:right="-1"/>
        <w:jc w:val="left"/>
        <w:rPr>
          <w:rFonts w:asciiTheme="majorHAnsi" w:hAnsiTheme="majorHAnsi"/>
          <w:color w:val="000000"/>
          <w:szCs w:val="24"/>
          <w:lang w:eastAsia="it-IT"/>
        </w:rPr>
      </w:pPr>
      <w:r>
        <w:rPr>
          <w:rFonts w:asciiTheme="majorHAnsi" w:hAnsiTheme="majorHAnsi"/>
          <w:bCs/>
          <w:color w:val="000000"/>
          <w:szCs w:val="24"/>
        </w:rPr>
        <w:t xml:space="preserve">per la </w:t>
      </w:r>
      <w:r>
        <w:rPr>
          <w:rFonts w:asciiTheme="majorHAnsi" w:hAnsiTheme="majorHAnsi"/>
          <w:bCs/>
          <w:color w:val="000000"/>
          <w:szCs w:val="24"/>
          <w:u w:val="single"/>
        </w:rPr>
        <w:t>sfera cognitiva</w:t>
      </w:r>
      <w:r>
        <w:rPr>
          <w:rFonts w:asciiTheme="majorHAnsi" w:hAnsiTheme="majorHAnsi"/>
          <w:bCs/>
          <w:color w:val="000000"/>
          <w:szCs w:val="24"/>
        </w:rPr>
        <w:t>: lettura, comprensione dei messaggi verbali e non verbali, applicazione delle conoscenze,  produzione orale , scritta e pratica e risoluzione dei problemi.</w:t>
      </w:r>
    </w:p>
    <w:p w:rsidR="007A7C57" w:rsidRDefault="007A7C57" w:rsidP="007A7C57">
      <w:pPr>
        <w:autoSpaceDE w:val="0"/>
        <w:autoSpaceDN w:val="0"/>
        <w:adjustRightInd w:val="0"/>
        <w:rPr>
          <w:rFonts w:ascii="Cambria" w:hAnsi="Cambria" w:cs="Calibri"/>
          <w:b/>
          <w:color w:val="000000"/>
          <w:szCs w:val="24"/>
          <w:u w:val="single"/>
          <w:lang w:eastAsia="it-IT"/>
        </w:rPr>
      </w:pPr>
    </w:p>
    <w:p w:rsidR="007A7C57" w:rsidRDefault="007A7C57" w:rsidP="007A7C57">
      <w:pPr>
        <w:autoSpaceDE w:val="0"/>
        <w:autoSpaceDN w:val="0"/>
        <w:adjustRightInd w:val="0"/>
        <w:rPr>
          <w:rFonts w:ascii="Cambria" w:hAnsi="Cambria" w:cs="Calibri"/>
          <w:b/>
          <w:color w:val="000000"/>
          <w:szCs w:val="24"/>
          <w:u w:val="single"/>
          <w:lang w:eastAsia="it-IT"/>
        </w:rPr>
      </w:pPr>
    </w:p>
    <w:p w:rsidR="007A7C57" w:rsidRDefault="007A7C57" w:rsidP="007A7C57">
      <w:pPr>
        <w:autoSpaceDE w:val="0"/>
        <w:autoSpaceDN w:val="0"/>
        <w:adjustRightInd w:val="0"/>
        <w:rPr>
          <w:rFonts w:ascii="Cambria" w:hAnsi="Cambria" w:cs="Calibri"/>
          <w:b/>
          <w:color w:val="000000"/>
          <w:szCs w:val="24"/>
          <w:u w:val="single"/>
          <w:lang w:eastAsia="it-IT"/>
        </w:rPr>
      </w:pPr>
    </w:p>
    <w:p w:rsidR="007A7C57" w:rsidRDefault="007A7C57" w:rsidP="007A7C57">
      <w:pPr>
        <w:autoSpaceDE w:val="0"/>
        <w:autoSpaceDN w:val="0"/>
        <w:adjustRightInd w:val="0"/>
        <w:rPr>
          <w:rFonts w:ascii="Cambria" w:hAnsi="Cambria" w:cs="Calibri"/>
          <w:b/>
          <w:color w:val="000000"/>
          <w:szCs w:val="24"/>
          <w:u w:val="single"/>
          <w:lang w:eastAsia="it-IT"/>
        </w:rPr>
      </w:pPr>
    </w:p>
    <w:p w:rsidR="007A7C57" w:rsidRDefault="00336D61" w:rsidP="007A7C57">
      <w:pPr>
        <w:autoSpaceDE w:val="0"/>
        <w:autoSpaceDN w:val="0"/>
        <w:adjustRightInd w:val="0"/>
        <w:spacing w:line="276" w:lineRule="auto"/>
        <w:rPr>
          <w:color w:val="000000"/>
          <w:szCs w:val="24"/>
          <w:lang w:eastAsia="it-IT"/>
        </w:rPr>
      </w:pPr>
      <w:r>
        <w:rPr>
          <w:color w:val="000000"/>
          <w:szCs w:val="24"/>
          <w:lang w:eastAsia="it-IT"/>
        </w:rPr>
        <w:t>Altavilla, lì                                                                                                                Il Docente</w:t>
      </w:r>
    </w:p>
    <w:sectPr w:rsidR="007A7C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42168"/>
    <w:multiLevelType w:val="hybridMultilevel"/>
    <w:tmpl w:val="C2FAAC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754015"/>
    <w:multiLevelType w:val="hybridMultilevel"/>
    <w:tmpl w:val="6452FD9C"/>
    <w:lvl w:ilvl="0" w:tplc="807CB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EC5842"/>
    <w:multiLevelType w:val="hybridMultilevel"/>
    <w:tmpl w:val="280A822C"/>
    <w:lvl w:ilvl="0" w:tplc="807CB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FD318E"/>
    <w:multiLevelType w:val="hybridMultilevel"/>
    <w:tmpl w:val="C0DAF110"/>
    <w:lvl w:ilvl="0" w:tplc="807CB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C57"/>
    <w:rsid w:val="002B6A43"/>
    <w:rsid w:val="002C75A9"/>
    <w:rsid w:val="00336D61"/>
    <w:rsid w:val="00415044"/>
    <w:rsid w:val="00761E6E"/>
    <w:rsid w:val="007A7C57"/>
    <w:rsid w:val="00BA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7C57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A7C57"/>
    <w:pPr>
      <w:spacing w:before="100" w:beforeAutospacing="1" w:after="119"/>
      <w:jc w:val="left"/>
    </w:pPr>
    <w:rPr>
      <w:rFonts w:eastAsia="Times New Roman"/>
      <w:szCs w:val="24"/>
      <w:lang w:eastAsia="it-IT"/>
    </w:rPr>
  </w:style>
  <w:style w:type="paragraph" w:styleId="Titolo">
    <w:name w:val="Title"/>
    <w:basedOn w:val="Normale"/>
    <w:link w:val="TitoloCarattere"/>
    <w:uiPriority w:val="99"/>
    <w:qFormat/>
    <w:rsid w:val="007A7C57"/>
    <w:pPr>
      <w:jc w:val="center"/>
    </w:pPr>
    <w:rPr>
      <w:rFonts w:eastAsia="Times New Roman"/>
      <w:b/>
      <w:bCs/>
      <w:sz w:val="18"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7A7C57"/>
    <w:rPr>
      <w:rFonts w:ascii="Times New Roman" w:eastAsia="Times New Roman" w:hAnsi="Times New Roman" w:cs="Times New Roman"/>
      <w:b/>
      <w:bCs/>
      <w:sz w:val="18"/>
      <w:szCs w:val="24"/>
      <w:lang w:eastAsia="it-IT"/>
    </w:rPr>
  </w:style>
  <w:style w:type="paragraph" w:styleId="Nessunaspaziatura">
    <w:name w:val="No Spacing"/>
    <w:uiPriority w:val="1"/>
    <w:qFormat/>
    <w:rsid w:val="007A7C57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Paragrafoelenco">
    <w:name w:val="List Paragraph"/>
    <w:basedOn w:val="Normale"/>
    <w:uiPriority w:val="34"/>
    <w:qFormat/>
    <w:rsid w:val="007A7C57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table" w:styleId="Grigliatabella">
    <w:name w:val="Table Grid"/>
    <w:basedOn w:val="Tabellanormale"/>
    <w:uiPriority w:val="59"/>
    <w:rsid w:val="007A7C5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7C57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A7C57"/>
    <w:pPr>
      <w:spacing w:before="100" w:beforeAutospacing="1" w:after="119"/>
      <w:jc w:val="left"/>
    </w:pPr>
    <w:rPr>
      <w:rFonts w:eastAsia="Times New Roman"/>
      <w:szCs w:val="24"/>
      <w:lang w:eastAsia="it-IT"/>
    </w:rPr>
  </w:style>
  <w:style w:type="paragraph" w:styleId="Titolo">
    <w:name w:val="Title"/>
    <w:basedOn w:val="Normale"/>
    <w:link w:val="TitoloCarattere"/>
    <w:uiPriority w:val="99"/>
    <w:qFormat/>
    <w:rsid w:val="007A7C57"/>
    <w:pPr>
      <w:jc w:val="center"/>
    </w:pPr>
    <w:rPr>
      <w:rFonts w:eastAsia="Times New Roman"/>
      <w:b/>
      <w:bCs/>
      <w:sz w:val="18"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7A7C57"/>
    <w:rPr>
      <w:rFonts w:ascii="Times New Roman" w:eastAsia="Times New Roman" w:hAnsi="Times New Roman" w:cs="Times New Roman"/>
      <w:b/>
      <w:bCs/>
      <w:sz w:val="18"/>
      <w:szCs w:val="24"/>
      <w:lang w:eastAsia="it-IT"/>
    </w:rPr>
  </w:style>
  <w:style w:type="paragraph" w:styleId="Nessunaspaziatura">
    <w:name w:val="No Spacing"/>
    <w:uiPriority w:val="1"/>
    <w:qFormat/>
    <w:rsid w:val="007A7C57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Paragrafoelenco">
    <w:name w:val="List Paragraph"/>
    <w:basedOn w:val="Normale"/>
    <w:uiPriority w:val="34"/>
    <w:qFormat/>
    <w:rsid w:val="007A7C57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table" w:styleId="Grigliatabella">
    <w:name w:val="Table Grid"/>
    <w:basedOn w:val="Tabellanormale"/>
    <w:uiPriority w:val="59"/>
    <w:rsid w:val="007A7C5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8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1654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Utente</cp:lastModifiedBy>
  <cp:revision>2</cp:revision>
  <dcterms:created xsi:type="dcterms:W3CDTF">2019-06-01T18:40:00Z</dcterms:created>
  <dcterms:modified xsi:type="dcterms:W3CDTF">2019-06-01T18:40:00Z</dcterms:modified>
</cp:coreProperties>
</file>